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971" w:rsidRDefault="00D55F39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r>
        <w:rPr>
          <w:rFonts w:ascii="Arial Black" w:eastAsia="Arial" w:hAnsi="Arial Black" w:cs="Arial"/>
          <w:b/>
          <w:color w:val="1F4E79"/>
        </w:rPr>
        <w:t>CMS</w:t>
      </w:r>
    </w:p>
    <w:p w:rsidR="00D55F39" w:rsidRPr="00D8420F" w:rsidRDefault="00D55F39" w:rsidP="00D55F39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D8420F">
        <w:rPr>
          <w:rFonts w:ascii="Arial" w:hAnsi="Arial" w:cs="Arial"/>
          <w:b/>
          <w:sz w:val="16"/>
          <w:szCs w:val="16"/>
        </w:rPr>
        <w:t>RESOLUÇÃO N</w:t>
      </w:r>
      <w:r>
        <w:rPr>
          <w:rFonts w:ascii="Arial" w:hAnsi="Arial" w:cs="Arial"/>
          <w:b/>
          <w:sz w:val="16"/>
          <w:szCs w:val="16"/>
        </w:rPr>
        <w:t>.</w:t>
      </w:r>
      <w:r w:rsidRPr="00D8420F">
        <w:rPr>
          <w:rFonts w:ascii="Arial" w:hAnsi="Arial" w:cs="Arial"/>
          <w:b/>
          <w:sz w:val="16"/>
          <w:szCs w:val="16"/>
        </w:rPr>
        <w:t>º 018/CMS-SG/2022, de 19 de Abril de 2022.</w:t>
      </w:r>
    </w:p>
    <w:p w:rsidR="00D55F39" w:rsidRPr="00D8420F" w:rsidRDefault="00D55F39" w:rsidP="00D55F39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D8420F">
        <w:rPr>
          <w:rFonts w:ascii="Arial" w:hAnsi="Arial" w:cs="Arial"/>
          <w:b/>
          <w:sz w:val="16"/>
          <w:szCs w:val="16"/>
        </w:rPr>
        <w:t>O Plenário do Conselho Municipal de Saúde de São Gonçalo Criado através da Lei Municipal de Criação do CMS-SG sob N</w:t>
      </w:r>
      <w:r>
        <w:rPr>
          <w:rFonts w:ascii="Arial" w:hAnsi="Arial" w:cs="Arial"/>
          <w:b/>
          <w:sz w:val="16"/>
          <w:szCs w:val="16"/>
        </w:rPr>
        <w:t>.</w:t>
      </w:r>
      <w:r w:rsidRPr="00D8420F">
        <w:rPr>
          <w:rFonts w:ascii="Arial" w:hAnsi="Arial" w:cs="Arial"/>
          <w:b/>
          <w:sz w:val="16"/>
          <w:szCs w:val="16"/>
        </w:rPr>
        <w:t>º 060/91de 16 de dezembro e regulamentada pelo Decreto n</w:t>
      </w:r>
      <w:r>
        <w:rPr>
          <w:rFonts w:ascii="Arial" w:hAnsi="Arial" w:cs="Arial"/>
          <w:b/>
          <w:sz w:val="16"/>
          <w:szCs w:val="16"/>
        </w:rPr>
        <w:t>.</w:t>
      </w:r>
      <w:r w:rsidRPr="00D8420F">
        <w:rPr>
          <w:rFonts w:ascii="Arial" w:hAnsi="Arial" w:cs="Arial"/>
          <w:b/>
          <w:sz w:val="16"/>
          <w:szCs w:val="16"/>
        </w:rPr>
        <w:t xml:space="preserve">º 285, de 04 de novembro de 1993 alterado pelo Decreto </w:t>
      </w:r>
      <w:proofErr w:type="spellStart"/>
      <w:r w:rsidRPr="00D8420F">
        <w:rPr>
          <w:rFonts w:ascii="Arial" w:hAnsi="Arial" w:cs="Arial"/>
          <w:b/>
          <w:sz w:val="16"/>
          <w:szCs w:val="16"/>
        </w:rPr>
        <w:t>N</w:t>
      </w:r>
      <w:r>
        <w:rPr>
          <w:rFonts w:ascii="Arial" w:hAnsi="Arial" w:cs="Arial"/>
          <w:b/>
          <w:sz w:val="16"/>
          <w:szCs w:val="16"/>
        </w:rPr>
        <w:t>.</w:t>
      </w:r>
      <w:r w:rsidRPr="00D8420F">
        <w:rPr>
          <w:rFonts w:ascii="Arial" w:hAnsi="Arial" w:cs="Arial"/>
          <w:b/>
          <w:sz w:val="16"/>
          <w:szCs w:val="16"/>
        </w:rPr>
        <w:t>°</w:t>
      </w:r>
      <w:proofErr w:type="spellEnd"/>
      <w:r w:rsidRPr="00D8420F">
        <w:rPr>
          <w:rFonts w:ascii="Arial" w:hAnsi="Arial" w:cs="Arial"/>
          <w:b/>
          <w:sz w:val="16"/>
          <w:szCs w:val="16"/>
        </w:rPr>
        <w:t xml:space="preserve"> 134 de 16 de junho de 1997, considerando:</w:t>
      </w:r>
    </w:p>
    <w:p w:rsidR="00D55F39" w:rsidRPr="00D8420F" w:rsidRDefault="00D55F39" w:rsidP="00D55F39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D8420F">
        <w:rPr>
          <w:rFonts w:ascii="Arial" w:hAnsi="Arial" w:cs="Arial"/>
          <w:b/>
          <w:sz w:val="16"/>
          <w:szCs w:val="16"/>
        </w:rPr>
        <w:t>1. O disposto na Lei Federal n</w:t>
      </w:r>
      <w:r>
        <w:rPr>
          <w:rFonts w:ascii="Arial" w:hAnsi="Arial" w:cs="Arial"/>
          <w:b/>
          <w:sz w:val="16"/>
          <w:szCs w:val="16"/>
        </w:rPr>
        <w:t>.</w:t>
      </w:r>
      <w:r w:rsidRPr="00D8420F">
        <w:rPr>
          <w:rFonts w:ascii="Arial" w:hAnsi="Arial" w:cs="Arial"/>
          <w:b/>
          <w:sz w:val="16"/>
          <w:szCs w:val="16"/>
        </w:rPr>
        <w:t>º 8.080 de 19 de setembro de 1990;</w:t>
      </w:r>
    </w:p>
    <w:p w:rsidR="00D55F39" w:rsidRPr="00D8420F" w:rsidRDefault="00D55F39" w:rsidP="00D55F39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D8420F">
        <w:rPr>
          <w:rFonts w:ascii="Arial" w:hAnsi="Arial" w:cs="Arial"/>
          <w:b/>
          <w:sz w:val="16"/>
          <w:szCs w:val="16"/>
        </w:rPr>
        <w:t>2. O disposto na Lei Federal n</w:t>
      </w:r>
      <w:r>
        <w:rPr>
          <w:rFonts w:ascii="Arial" w:hAnsi="Arial" w:cs="Arial"/>
          <w:b/>
          <w:sz w:val="16"/>
          <w:szCs w:val="16"/>
        </w:rPr>
        <w:t>.</w:t>
      </w:r>
      <w:r w:rsidRPr="00D8420F">
        <w:rPr>
          <w:rFonts w:ascii="Arial" w:hAnsi="Arial" w:cs="Arial"/>
          <w:b/>
          <w:sz w:val="16"/>
          <w:szCs w:val="16"/>
        </w:rPr>
        <w:t>º 8.142 de 28.12.90 que legitima a participação da comunidade na Gestão do Sistema Único de Saúde;</w:t>
      </w:r>
    </w:p>
    <w:p w:rsidR="00D55F39" w:rsidRPr="00D8420F" w:rsidRDefault="00D55F39" w:rsidP="00D55F39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D8420F">
        <w:rPr>
          <w:rFonts w:ascii="Arial" w:hAnsi="Arial" w:cs="Arial"/>
          <w:b/>
          <w:sz w:val="16"/>
          <w:szCs w:val="16"/>
        </w:rPr>
        <w:t>3. O disposto na Portaria MS 3.332/06 de 28.12.2006 que aprova orientações gerais relativas aos instrumentos do Sistema de Planejamento do SUS;</w:t>
      </w:r>
    </w:p>
    <w:p w:rsidR="00D55F39" w:rsidRPr="00D8420F" w:rsidRDefault="00D55F39" w:rsidP="00D55F39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D8420F">
        <w:rPr>
          <w:rFonts w:ascii="Arial" w:hAnsi="Arial" w:cs="Arial"/>
          <w:b/>
          <w:sz w:val="16"/>
          <w:szCs w:val="16"/>
        </w:rPr>
        <w:t>4. A Lei complementar n</w:t>
      </w:r>
      <w:r>
        <w:rPr>
          <w:rFonts w:ascii="Arial" w:hAnsi="Arial" w:cs="Arial"/>
          <w:b/>
          <w:sz w:val="16"/>
          <w:szCs w:val="16"/>
        </w:rPr>
        <w:t>.</w:t>
      </w:r>
      <w:r w:rsidRPr="00D8420F">
        <w:rPr>
          <w:rFonts w:ascii="Arial" w:hAnsi="Arial" w:cs="Arial"/>
          <w:b/>
          <w:sz w:val="16"/>
          <w:szCs w:val="16"/>
        </w:rPr>
        <w:t>º 141 de 13.01.2012, que dispõe sobre os valores mínimos a serem aplicados anualmente pela União, Estado, Distrito Federal e Municípios em ações e serviços públicos de saúde; estabelece os critérios de rateio dos recursos de transferências para a saúde e as normas de fiscalização, avaliação e controle das despesas com saúde;</w:t>
      </w:r>
    </w:p>
    <w:p w:rsidR="00D55F39" w:rsidRPr="00D8420F" w:rsidRDefault="00D55F39" w:rsidP="00D55F39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D8420F">
        <w:rPr>
          <w:rFonts w:ascii="Arial" w:hAnsi="Arial" w:cs="Arial"/>
          <w:b/>
          <w:sz w:val="16"/>
          <w:szCs w:val="16"/>
        </w:rPr>
        <w:t>RESOLVE</w:t>
      </w:r>
    </w:p>
    <w:p w:rsidR="00D55F39" w:rsidRPr="00D8420F" w:rsidRDefault="00D55F39" w:rsidP="00D55F39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D8420F">
        <w:rPr>
          <w:rFonts w:ascii="Arial" w:hAnsi="Arial" w:cs="Arial"/>
          <w:b/>
          <w:sz w:val="16"/>
          <w:szCs w:val="16"/>
        </w:rPr>
        <w:t xml:space="preserve">Aprovar, pela maioria, a </w:t>
      </w:r>
      <w:proofErr w:type="spellStart"/>
      <w:r w:rsidRPr="00D8420F">
        <w:rPr>
          <w:rFonts w:ascii="Arial" w:hAnsi="Arial" w:cs="Arial"/>
          <w:b/>
          <w:sz w:val="16"/>
          <w:szCs w:val="16"/>
        </w:rPr>
        <w:t>Contratualização</w:t>
      </w:r>
      <w:proofErr w:type="spellEnd"/>
      <w:r w:rsidRPr="00D8420F">
        <w:rPr>
          <w:rFonts w:ascii="Arial" w:hAnsi="Arial" w:cs="Arial"/>
          <w:b/>
          <w:sz w:val="16"/>
          <w:szCs w:val="16"/>
        </w:rPr>
        <w:t xml:space="preserve"> da APAE, conforme consta na Ata da Reunião Extraordinária realizada no dia 19 de Abril de 2022.</w:t>
      </w:r>
    </w:p>
    <w:p w:rsidR="00D55F39" w:rsidRPr="00D8420F" w:rsidRDefault="00D55F39" w:rsidP="00D55F39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D8420F">
        <w:rPr>
          <w:rFonts w:ascii="Arial" w:hAnsi="Arial" w:cs="Arial"/>
          <w:b/>
          <w:sz w:val="16"/>
          <w:szCs w:val="16"/>
        </w:rPr>
        <w:t>JOZILDO RODRIGUES DE SOUZA</w:t>
      </w:r>
    </w:p>
    <w:p w:rsidR="00D55F39" w:rsidRDefault="00D55F39" w:rsidP="00D55F39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D8420F">
        <w:rPr>
          <w:rFonts w:ascii="Arial" w:hAnsi="Arial" w:cs="Arial"/>
          <w:b/>
          <w:sz w:val="16"/>
          <w:szCs w:val="16"/>
        </w:rPr>
        <w:t>Presidente do CMS-SG</w:t>
      </w:r>
    </w:p>
    <w:p w:rsidR="00397B0E" w:rsidRPr="00A96ED1" w:rsidRDefault="00397B0E" w:rsidP="00D55F39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sectPr w:rsidR="00397B0E" w:rsidRPr="00A96E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98" w:rsidRDefault="001B2B98">
      <w:r>
        <w:separator/>
      </w:r>
    </w:p>
  </w:endnote>
  <w:endnote w:type="continuationSeparator" w:id="0">
    <w:p w:rsidR="001B2B98" w:rsidRDefault="001B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C9" w:rsidRDefault="001E6E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Default="00132F3A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971" w:rsidRDefault="00BA697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1E6EC9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BA6971" w:rsidRDefault="00BA697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1E6EC9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A6971">
      <w:t>https://www.saogoncalo.rj.gov.br/diario-oficial/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C9" w:rsidRDefault="001E6E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98" w:rsidRDefault="001B2B98">
      <w:r>
        <w:separator/>
      </w:r>
    </w:p>
  </w:footnote>
  <w:footnote w:type="continuationSeparator" w:id="0">
    <w:p w:rsidR="001B2B98" w:rsidRDefault="001B2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C9" w:rsidRDefault="001E6E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Pr="001E6EC9" w:rsidRDefault="00BA6971" w:rsidP="001E6EC9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C9" w:rsidRDefault="001E6E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E"/>
    <w:rsid w:val="00132F3A"/>
    <w:rsid w:val="001B2B98"/>
    <w:rsid w:val="001E6EC9"/>
    <w:rsid w:val="001F5CFC"/>
    <w:rsid w:val="00324FAC"/>
    <w:rsid w:val="00397B0E"/>
    <w:rsid w:val="003C580B"/>
    <w:rsid w:val="00515233"/>
    <w:rsid w:val="00633379"/>
    <w:rsid w:val="006D5C51"/>
    <w:rsid w:val="007C0E16"/>
    <w:rsid w:val="00A35B74"/>
    <w:rsid w:val="00A57E27"/>
    <w:rsid w:val="00A96ED1"/>
    <w:rsid w:val="00BA6971"/>
    <w:rsid w:val="00CB3D67"/>
    <w:rsid w:val="00D55F39"/>
    <w:rsid w:val="00DB5DA1"/>
    <w:rsid w:val="00E265FF"/>
    <w:rsid w:val="00E97683"/>
    <w:rsid w:val="00F6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17E1-89D1-4A68-9943-6D5C2A97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3</cp:revision>
  <cp:lastPrinted>2022-04-25T21:22:00Z</cp:lastPrinted>
  <dcterms:created xsi:type="dcterms:W3CDTF">2022-05-10T14:27:00Z</dcterms:created>
  <dcterms:modified xsi:type="dcterms:W3CDTF">2022-05-10T14:54:00Z</dcterms:modified>
</cp:coreProperties>
</file>