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CA" w:rsidRPr="00D16393" w:rsidRDefault="00E434CA" w:rsidP="00FF45CC">
      <w:pPr>
        <w:ind w:righ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GABINETE DA PREFEITA</w:t>
      </w:r>
    </w:p>
    <w:p w:rsidR="00E434CA" w:rsidRPr="00D16393" w:rsidRDefault="00E434CA" w:rsidP="00FF45CC">
      <w:pPr>
        <w:ind w:righ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DECRETO Nº 268/2007</w:t>
      </w:r>
    </w:p>
    <w:p w:rsidR="00E434CA" w:rsidRDefault="00E434CA" w:rsidP="00FF45CC">
      <w:pPr>
        <w:ind w:left="4956" w:right="993"/>
        <w:jc w:val="both"/>
        <w:rPr>
          <w:rFonts w:ascii="Times New Roman" w:hAnsi="Times New Roman" w:cs="Times New Roman"/>
          <w:sz w:val="24"/>
          <w:szCs w:val="24"/>
        </w:rPr>
      </w:pPr>
      <w:r w:rsidRPr="00412BA1">
        <w:rPr>
          <w:rFonts w:ascii="Times New Roman" w:hAnsi="Times New Roman" w:cs="Times New Roman"/>
          <w:sz w:val="24"/>
          <w:szCs w:val="24"/>
        </w:rPr>
        <w:t xml:space="preserve">Ementa: Regulamenta o Imposto </w:t>
      </w:r>
      <w:r w:rsidR="00D16393">
        <w:rPr>
          <w:rFonts w:ascii="Times New Roman" w:hAnsi="Times New Roman" w:cs="Times New Roman"/>
          <w:sz w:val="24"/>
          <w:szCs w:val="24"/>
        </w:rPr>
        <w:t xml:space="preserve">  </w:t>
      </w:r>
      <w:r w:rsidRPr="00412BA1">
        <w:rPr>
          <w:rFonts w:ascii="Times New Roman" w:hAnsi="Times New Roman" w:cs="Times New Roman"/>
          <w:sz w:val="24"/>
          <w:szCs w:val="24"/>
        </w:rPr>
        <w:t>Sobre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 de Qualquer Natureza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(I.S.S.).</w:t>
      </w:r>
    </w:p>
    <w:p w:rsidR="00E434CA" w:rsidRPr="00D16393" w:rsidRDefault="00E434CA" w:rsidP="00FF45CC">
      <w:pPr>
        <w:ind w:righ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A PRREFEITA DO MUNICÍPIO DE SÃO GONÇALO, no uso de suas atribuições legais,</w:t>
      </w:r>
    </w:p>
    <w:p w:rsidR="00E434CA" w:rsidRPr="00D16393" w:rsidRDefault="00E434CA" w:rsidP="00FF45CC">
      <w:pPr>
        <w:ind w:righ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Toda pessoa física ou jurídica que exerça, no município de São Gonçalo, qualquer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atividade dentre as constantes da lista de serviços do artigo 153, da Lei nº 041/2003, estão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obrigadas à inscrição no Departamento de Atividades Econômicas da Secretaria Municipal de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Fazenda requerendo, se estabelecido, o alvará de localização ou, se não localizado a respectiva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autonomia, sempre antes do início das atividades.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Para efeito do disposto no item 8, do artigo 157, da Lei Nº 41/2003, consideram-se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trabalhadores autônomos de nível elementar,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 pessoas físicas que exercem ofícios nos quais não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exigido nenhum grau de escolaridade, tais como: mecânicos, pedreiros e serventes, motoristas,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carpinteiros, pintores, soldadores, cabeleireiros, manicures, costureiras, bombeiros hidráulico,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eletricistas, e datilógrafos.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3º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Ainda que submetido ao regime de pagamento do imposto por estimativa, o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contribuinte deverá escriturar mensalmente todas as operações realizadas, em livro fiscal próprio,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excetuado os casos dos incisos II e III, do artigo 173 da Lei Nº 041/2003.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E434CA" w:rsidRPr="00D16393" w:rsidRDefault="00E434CA" w:rsidP="003D6D2D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93">
        <w:rPr>
          <w:rFonts w:ascii="Times New Roman" w:hAnsi="Times New Roman" w:cs="Times New Roman"/>
          <w:b/>
          <w:sz w:val="24"/>
          <w:szCs w:val="24"/>
        </w:rPr>
        <w:t>DOS DOCUMENTOS FISCAIS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4º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À exclusão dos profissionais autônomos, e ressalvadas as exceções previstas neste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regulamento, toda pessoa jurídica que exerça qualquer atividade dentre as constantes da lista de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 do artigo 153, da Lei nº 041/2003, estão obrigadas a emitir Notas Fiscais de Serviços: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sempre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que executar serviços;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receber adiantamento, sinais ou pagamentos antecipados.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prestações de serviços de valor inferior a R$ 9,13 (nove Reais e treze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centavos) poderão ser lançadas em relação separada, somadas e emitida uma única nota fiscal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correspondente ao total do dia, a ser escriturada no Livro de Apuração do Imposto Sobre Serviços de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Qualquer Natureza, garantido o direito do tomador dos serviços de obter a nota fiscal.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5º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 Nota Fiscal de Entrada de Serviços será emitida pelos contribuintes que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recebam quaisquer bens como pagamento de serviços prestados ou objetos destinados à prestação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serviços, ainda que em período de garantia, bem como no recebimento de bens para venda em</w:t>
      </w:r>
      <w:r w:rsidR="00D1639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consignação.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contribuintes obrigados a emitir Nota Fiscal de Entrada de Serviços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deverão lançar no corpo da Nota Fiscal de Serviços o número e a data do documento fiscal de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entrada que deu origem ao respectivo serviço.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6º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Notas Fiscais de Entrada e Saída de Serviços, as Notas Fiscais Fatura de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Serviços, ou os documentos fiscais que legalmente as substituir, deverão ter as dimensões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A1">
        <w:rPr>
          <w:rFonts w:ascii="Times New Roman" w:hAnsi="Times New Roman" w:cs="Times New Roman"/>
          <w:sz w:val="24"/>
          <w:szCs w:val="24"/>
        </w:rPr>
        <w:t>mínimas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10cm x 14cm e conter as seguintes informações: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>- Campo 1 - Razão Social, nome fantasia se for o caso, endereço completo, CNPJ 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inscrição municipal.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Campo 2 - Número da nota fiscal, número da via, data da emissão, data limite para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emissão, quadro para assinalar “entrada”, “saída” e quadro para referência à nota fiscal de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entrada.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Campo 3 - Nome do usuário dos serviços com endereço completo, CNPJ ou CPF,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inscrições estadual e/ou municipal.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Campo 4 - Quantidade, descrição dos serviços e preços unitários e totais.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Campo 5 - Razão social da Gráfica com CNPJ, endereço, inscrições Municipal 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Estadual, quantidade de talões, numeração das notas, n° da AIDF-PMSG.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Campo 6 - Declaração destacável de que os serviços foram prestados com data,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assinatura do tomador do serviço e número da nota fiscal.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B442D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critério do contribuinte, poderão ser impressos nas notas fiscais, o logotipo,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telefone, propaganda e marca.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Os contribuintes do Imposto Sobre Serviços de Qualquer Natureza, que também o</w:t>
      </w:r>
      <w:r w:rsidR="00AB442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sejam do IPI ou ICMS poderão, caso haja autorização do Fisco Federal ou Estadual, utilizar-se do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modelo de nota fiscal aprovado, adaptado para as operações que envolvam a incidência dos dois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impostos, observado o disposto nos artigos 9° e 10 deste regulamento.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requerimento do interessado, poderá ser autorizada, mediante regime especial, a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emissão de cupom de máquina registradora, que deverá registrar as operações em fita-detalhe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(bobina fixa).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 3º</w:t>
      </w:r>
      <w:r w:rsidRPr="00412BA1">
        <w:rPr>
          <w:rFonts w:ascii="Times New Roman" w:hAnsi="Times New Roman" w:cs="Times New Roman"/>
          <w:sz w:val="24"/>
          <w:szCs w:val="24"/>
        </w:rPr>
        <w:t>- O cupom de máquina registradora a ser entregue a particular no ato do recebimento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dos serviços, qualquer que seja o seu valor, deverá conter, no mínimo, impressas pela própria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máquina, as seguintes indicações: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nome, o endereço e os números das inscrições no município e no CNPJ do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estabelecimento emitente, podendo inclusive, essas informações serem impressas</w:t>
      </w:r>
      <w:r w:rsidR="00F41BE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tipograficamente, ainda que no verso;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data da emissão: dia, mês e ano;</w:t>
      </w:r>
    </w:p>
    <w:p w:rsidR="00104C9E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número de ordem de </w:t>
      </w:r>
      <w:r w:rsidR="00D418FB">
        <w:rPr>
          <w:rFonts w:ascii="Times New Roman" w:hAnsi="Times New Roman" w:cs="Times New Roman"/>
          <w:sz w:val="24"/>
          <w:szCs w:val="24"/>
        </w:rPr>
        <w:t>cada operação, obedecendo à sequ</w:t>
      </w:r>
      <w:r w:rsidRPr="00412BA1">
        <w:rPr>
          <w:rFonts w:ascii="Times New Roman" w:hAnsi="Times New Roman" w:cs="Times New Roman"/>
          <w:sz w:val="24"/>
          <w:szCs w:val="24"/>
        </w:rPr>
        <w:t xml:space="preserve">ência numérica consecutiva; 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IV</w:t>
      </w:r>
      <w:r w:rsidR="00104C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04C9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04C9E">
        <w:rPr>
          <w:rFonts w:ascii="Times New Roman" w:hAnsi="Times New Roman" w:cs="Times New Roman"/>
          <w:sz w:val="24"/>
          <w:szCs w:val="24"/>
        </w:rPr>
        <w:t xml:space="preserve"> número sequ</w:t>
      </w:r>
      <w:r w:rsidRPr="00412BA1">
        <w:rPr>
          <w:rFonts w:ascii="Times New Roman" w:hAnsi="Times New Roman" w:cs="Times New Roman"/>
          <w:sz w:val="24"/>
          <w:szCs w:val="24"/>
        </w:rPr>
        <w:t>encial da máquina registradora atribuído pelo estabelecimento podendo,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inclusive, essa informação ser impressa tipograficamente ainda que no verso;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sinais gráficos que identifiquem os totalizadores parciais, se houver, e demais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funções da máquina registradora;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valor unitário do serviço ou o produto obtido pela multiplicação daquele pela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respectiva quantidade;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valor total da operação.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 4º</w:t>
      </w:r>
      <w:r w:rsidRPr="00412BA1">
        <w:rPr>
          <w:rFonts w:ascii="Times New Roman" w:hAnsi="Times New Roman" w:cs="Times New Roman"/>
          <w:sz w:val="24"/>
          <w:szCs w:val="24"/>
        </w:rPr>
        <w:t>- Em relação a cada máquina registradora, em uso ou não, no fim de cada dia de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funcionamento do estabelecimento, deverá ser emitido cupom de leitura do totalizador geral, ou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 for o caso, dos totalizadores parciais.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 5º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Nas máquinas mecânicas e eletromecânicas, deverá ser anotado no cupom que trata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parágrafo anterior, ainda que no verso, o número indicado no contador de ultrapassagem.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lastRenderedPageBreak/>
        <w:t>§ 6º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cupom de leitura emitido na forma dos parágrafos 3º e 4º servirá de base para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lançamento no livro Registro de Apuração do ISS, devendo ser arquivado, por máquina, em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ordem cronológica e mantido à disposição do Fisco pelo prazo de 05 (cinco) anos, ou quando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estiver relacionado com matéria pendente de julgamento em processo administrativo, esse prazo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será dilatado até a decisão da qual não caiba mais recurso.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§ 7º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fita detalhe deverá conter, no mínimo, as seguintes indicações impressas pela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própria máquina: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nome, o endereço e os números das inscrições no município e no CNPJ do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estabelecimento emitente podendo inclusive, essas informações serem impressas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tipograficamente;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data da emissão: dia, mês e ano;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número de ordem de</w:t>
      </w:r>
      <w:r w:rsidR="00D418FB">
        <w:rPr>
          <w:rFonts w:ascii="Times New Roman" w:hAnsi="Times New Roman" w:cs="Times New Roman"/>
          <w:sz w:val="24"/>
          <w:szCs w:val="24"/>
        </w:rPr>
        <w:t xml:space="preserve"> cada operação, obedecida à sequ</w:t>
      </w:r>
      <w:r w:rsidRPr="00412BA1">
        <w:rPr>
          <w:rFonts w:ascii="Times New Roman" w:hAnsi="Times New Roman" w:cs="Times New Roman"/>
          <w:sz w:val="24"/>
          <w:szCs w:val="24"/>
        </w:rPr>
        <w:t>ência numérica consecutiva;</w:t>
      </w:r>
    </w:p>
    <w:p w:rsidR="00E434CA" w:rsidRPr="00412BA1" w:rsidRDefault="00D418FB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número sequ</w:t>
      </w:r>
      <w:r w:rsidR="00E434CA" w:rsidRPr="00412BA1">
        <w:rPr>
          <w:rFonts w:ascii="Times New Roman" w:hAnsi="Times New Roman" w:cs="Times New Roman"/>
          <w:sz w:val="24"/>
          <w:szCs w:val="24"/>
        </w:rPr>
        <w:t>encial da máquina registradora atribuído pelo estabelecimento quando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possuir mais de uma podendo, inclusive, essa informação ser impressa tipograficamente;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sinais gráficos que identifiquem os totalizadores parciais, se houver, e demais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funções da máquina registradora;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valor unitário do serviço ou o produto obtido pela multiplicação daquele pela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respectiva quantidade;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valor total da operação;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leitura do totalizador geral, ou se for o caso, dos totalizadores parciais no fim de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cada dia de funcionamento da máquina registradora;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ser efetuada a leitura em “X” por ocasião da introdução e da retirada da bobina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da fita-detalhe.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8º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sujeito passivo é obrigado a conservar as bobinas fixas à disposição da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Fiscalização pelo prazo comum aos demais documentos fiscais e a possuir talonário de Nota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Fiscal de Serviços, para uso eventual.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9º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máquina registradora não poderá ter teclas ou dispositivos que impeçam a emissão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 cupom ou que impossibilitem a operação de somar, devendo todas as operações ser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acumuladas no totalizador geral.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10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- O contribuinte que mantiver em funcionamento máquina registradora em desacordo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 as disposições deste artigo terá a base de cálculo do imposto devido arbitrada, durante o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período de funcionamento irregular.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04C9E">
        <w:rPr>
          <w:rFonts w:ascii="Times New Roman" w:hAnsi="Times New Roman" w:cs="Times New Roman"/>
          <w:b/>
          <w:sz w:val="24"/>
          <w:szCs w:val="24"/>
        </w:rPr>
        <w:t>Art. 7º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São dispensados da emissão de Notas Fiscais de Serviço, em relação às suas</w:t>
      </w:r>
      <w:r w:rsidR="00104C9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atividades específicas: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cinemas, quando usarem ingressos padronizados instituídos pelo órgão federal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competente;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promotores de bailes, shows, festivais, recitais, feiras e eventos similares desde que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sejam emitidos bilhetes individuais de ingresso, previamente aprovados pelo órgão fiscalizador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empresas de diversões públicas não enquadradas nos incisos anteriores, desde que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emitam bilhetes individuais de ingresso, previamente aprovados pelo órgão fiscalizador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estabelecimentos de ensino, inclusive os cursos livres, desde que, em substituição à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nota fiscal de serviços, emitam carnês de pagamento para todos os alunos, inclusive alunos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bolsistas, observados o dispositivo do parágrafo 4º deste artigo;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empresas de transportes urbanos de passageiros, desde que submetam à prévia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aprovação do órgão fiscalizador municipal os documentos de controle que serão utilizados na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apuração dos serviços prestados;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instituições financeiras, assim consideradas pelo Banco Central do Brasil, desde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que mantenham a disposição da fiscalização de tributos municipal todos os registros contábeis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das Matrizes, Filiais, Agências ou Postos de Atendimento localizados no Município de São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Gonçalo, incluindo o Plano de Contas, os Balancetes Analíticos Mensais e os Contratos ou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Convênios de Prestação de Serviços;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pessoas jurídicas que se dediquem à distribuição e venda de bilhetes de loterias,</w:t>
      </w:r>
      <w:r w:rsidR="006753D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cartões de sorteios, pules ou cupons de apostas, desde que apresentem à fiscalização de tributos,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quando solicitados, os registros contábeis das operações efetuadas e o relatório das comissões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recebidas;</w:t>
      </w:r>
    </w:p>
    <w:p w:rsidR="0016380B" w:rsidRPr="00412BA1" w:rsidRDefault="0016380B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casos em que os serviços prestados por empresas de demolições ou congêneres</w:t>
      </w:r>
      <w:r w:rsidR="00E9398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forem pagos, totais ou parcialmente, com os materiais provenientes da demolição, esses</w:t>
      </w:r>
      <w:r w:rsidR="003A6B5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contribuintes ficarão dispensados da emissão de Notas Fiscais de Serviços, devendo, no entanto,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emitir nota fiscal de entrada que deverá conter, além das indicações próprias: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preço dos materiais obtidos em pagamento do serviço;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BF3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diferença, em espécie, paga ou recebida pelos serviços prestados.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empresas prestadoras dos serviços previstos nos incisos II e III deste artigo são</w:t>
      </w:r>
      <w:r w:rsidR="003E26B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obrigadas a solicitar aprovação dos bilhetes de ingresso à Coordenadoria do ISS e Taxas da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Secretaria Municipal de Fazenda, até 48 (quarenta e oito) horas antes do início do evento,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cumprindo as seguintes determinações: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bilhetes serão numerados</w:t>
      </w:r>
      <w:r w:rsidR="00896186">
        <w:rPr>
          <w:rFonts w:ascii="Times New Roman" w:hAnsi="Times New Roman" w:cs="Times New Roman"/>
          <w:sz w:val="24"/>
          <w:szCs w:val="24"/>
        </w:rPr>
        <w:t xml:space="preserve"> tipograficamente, em ordem sequ</w:t>
      </w:r>
      <w:r w:rsidRPr="00412BA1">
        <w:rPr>
          <w:rFonts w:ascii="Times New Roman" w:hAnsi="Times New Roman" w:cs="Times New Roman"/>
          <w:sz w:val="24"/>
          <w:szCs w:val="24"/>
        </w:rPr>
        <w:t>encial, com declaração do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número máximo de bilhetes emitidos;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documentação que identifique o responsável, ou responsáveis, pelo evento e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sujeito da obrigação tributária;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comprovar as autorizações em relação ao Corpo de Bombeiros e à Segurança Pública.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3º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não cumprimento das determinações contidas no parágrafo anterior acarretará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medidas de interdição do evento e de penalidades pecuniárias, previstas no Código Tributário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4º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carnês previstos no inciso IV deste artigo deverão conter as seguintes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informações: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nume</w:t>
      </w:r>
      <w:r w:rsidR="00FB39F2">
        <w:rPr>
          <w:rFonts w:ascii="Times New Roman" w:hAnsi="Times New Roman" w:cs="Times New Roman"/>
          <w:sz w:val="24"/>
          <w:szCs w:val="24"/>
        </w:rPr>
        <w:t>ração</w:t>
      </w:r>
      <w:proofErr w:type="gramEnd"/>
      <w:r w:rsidR="00FB39F2">
        <w:rPr>
          <w:rFonts w:ascii="Times New Roman" w:hAnsi="Times New Roman" w:cs="Times New Roman"/>
          <w:sz w:val="24"/>
          <w:szCs w:val="24"/>
        </w:rPr>
        <w:t xml:space="preserve"> tipográfica, em ordem sequ</w:t>
      </w:r>
      <w:r w:rsidRPr="00412BA1">
        <w:rPr>
          <w:rFonts w:ascii="Times New Roman" w:hAnsi="Times New Roman" w:cs="Times New Roman"/>
          <w:sz w:val="24"/>
          <w:szCs w:val="24"/>
        </w:rPr>
        <w:t>encial;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do aluno, número da matricula, série, classe e horário em que estuda;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valor da mensalidade, discriminando os valores de transporte, cantina e outros, se</w:t>
      </w:r>
      <w:r w:rsidR="003E26B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houver;</w:t>
      </w:r>
    </w:p>
    <w:p w:rsidR="00FB39F2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constar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impresso acréscimos nos casos de atraso de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pagamento;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51A81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data de vencimento.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5º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É vedado aos profissionais autônomos emitir notas fiscais.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6º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notas fiscais serão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extraídos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com decalque a carbono ou fita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copiativa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devendo</w:t>
      </w:r>
      <w:r w:rsidR="003E26B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 manuscrito a tinta, processo mecanizado ou de computação eletrônica, com dizeres e</w:t>
      </w:r>
      <w:r w:rsidR="003E26B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indicações bem legíveis em todas as vias.</w:t>
      </w:r>
    </w:p>
    <w:p w:rsidR="003B6A62" w:rsidRPr="00412BA1" w:rsidRDefault="003B6A62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lastRenderedPageBreak/>
        <w:t>Art. 8º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documentos fiscais serão numerados tipograficamente, em ordem crescente, de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01 a 999.999 e enfeixados em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talonários uniforme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no mínimo 20 (vinte) e de no máximo 50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="005A31A9">
        <w:rPr>
          <w:rFonts w:ascii="Times New Roman" w:hAnsi="Times New Roman" w:cs="Times New Roman"/>
          <w:sz w:val="24"/>
          <w:szCs w:val="24"/>
        </w:rPr>
        <w:t>(cinqu</w:t>
      </w:r>
      <w:r w:rsidRPr="00412BA1">
        <w:rPr>
          <w:rFonts w:ascii="Times New Roman" w:hAnsi="Times New Roman" w:cs="Times New Roman"/>
          <w:sz w:val="24"/>
          <w:szCs w:val="24"/>
        </w:rPr>
        <w:t>enta) jogos, sendo cada jogo constituído de no mínimo 3 (três) vias, assim distribuídas;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primeira via destinada ao cliente, ou a quem foi prestado o serviço;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segunda via destinada à fiscalização de tributos não sendo destacada do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talonário. III – a terceira via destinada aos controles contábeis do emitente.</w:t>
      </w:r>
    </w:p>
    <w:p w:rsidR="000113DC" w:rsidRPr="00412BA1" w:rsidRDefault="000113D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emissão de Notas Fiscais de serviço em formulários contínuos ou qualquer outro</w:t>
      </w:r>
      <w:r w:rsidR="003E26B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meio, com numeração tipográfica, ficará condicionada à autorização prévia da Coordenadoria do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ISS e Taxas da Secretaria Municipal de Fazenda, mediante apresentação do modelo de nota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fiscal, devendo constar o número do processo no rodapé da nota.</w:t>
      </w:r>
    </w:p>
    <w:p w:rsidR="000113DC" w:rsidRPr="00412BA1" w:rsidRDefault="000113D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Nas hipóteses do parágrafo anterior, as vias das notas fiscais que ficarão em poder do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contribuinte emitente serão enfeixadas ou encadernadas em grupos de até 200 (duzentas)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unidades, obedecendo à numeração tipográfica.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3º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Atingindo o número 999.999, a numeração será reiniciada.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4º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emissão da nota fiscal obedecerá sempre à ordem de numeração.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5º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Cada estabelecimento prestador de serviços seja matriz, filial, sucursal, agência,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escritórios ou qualquer outra denominação, terá talonário de Notas Fiscais de Serviços e registros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fiscais próprios, salvo os casos de controles unificados previamente aprovados pela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Coordenadoria do ISS e Taxas da Secretaria Municipal de Fazenda.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6º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Quando a nota fiscal for cancelada, conservar-se-á no talonário ou no bloco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encadernado todas as suas vias, sendo grafado em todas as vias o termo: “cancelada”.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B39F2">
        <w:rPr>
          <w:rFonts w:ascii="Times New Roman" w:hAnsi="Times New Roman" w:cs="Times New Roman"/>
          <w:b/>
          <w:sz w:val="24"/>
          <w:szCs w:val="24"/>
        </w:rPr>
        <w:t>§ 7º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 o cancelamento que trata o parágrafo anterior ocorrer após a escrituração do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documento no livro fiscal, ou erros de lançamento, o emitente poderá estornar os respectivos</w:t>
      </w:r>
      <w:r w:rsidR="00FB39F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valores escriturados, por meio de lançamento em tinta vermelha, ou por lançamento em sistema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eletrônico, conforme o caso.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Art. 9º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Salvo disposição especial diversa, é considerado inidôneo, para os efeitos fiscais,</w:t>
      </w:r>
      <w:r w:rsidR="00B571E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 fazendo prova em favor do Fisco, o documento fiscal que: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contenha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declaração inexata, esteja preenchido de forma ilegível ou apresente emenda</w:t>
      </w:r>
      <w:r w:rsidR="00B571E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rasura que lhe prejudique a clareza;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apresente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divergências entre os dados constantes de suas diversas vias;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seja emitido por quem não esteja inscrito no Departamento de Atividades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Econômicas.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não corresponda, efetivamente, a uma operação realizada;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tenha sido emitido por estabelecimento diverso do que constar como emitente;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5604F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emitido fora do prazo de validade que for atribuído pela legislação tributária</w:t>
      </w:r>
      <w:r w:rsidR="00B571E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Art. 10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estabelecimento gráfico somente poderá confeccionar documento fiscal,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inclusive o aprovado através de regime especial, mediante autorização prévia da Coordenadoria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 ISS e Taxas da Secretaria Municipal de Fazenda.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lastRenderedPageBreak/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“Autorização para Impressão de Documentos Fiscais” (A.I.D.F.), será fornecida,</w:t>
      </w:r>
      <w:r w:rsidR="00B571E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pela Coordenadoria do ISS e Taxas da Secretaria Municipal de Fazenda em numeração única e</w:t>
      </w:r>
      <w:r w:rsidR="0019785D">
        <w:rPr>
          <w:rFonts w:ascii="Times New Roman" w:hAnsi="Times New Roman" w:cs="Times New Roman"/>
          <w:sz w:val="24"/>
          <w:szCs w:val="24"/>
        </w:rPr>
        <w:t xml:space="preserve"> sequ</w:t>
      </w:r>
      <w:r w:rsidRPr="00412BA1">
        <w:rPr>
          <w:rFonts w:ascii="Times New Roman" w:hAnsi="Times New Roman" w:cs="Times New Roman"/>
          <w:sz w:val="24"/>
          <w:szCs w:val="24"/>
        </w:rPr>
        <w:t>encial que será devidamente lavrada, pelo Fiscal de Tributos, no Livro de Registro de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Documentos Fiscais e Termo de Ocorrências, (modelo 2).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“Autorização para Impressão de Documentos Fiscais” (A.I.D.F.), será emitida em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3 (três) vias, que terão o seguinte destino: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primeira via para a repartição fiscal;</w:t>
      </w:r>
    </w:p>
    <w:p w:rsidR="0019785D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segunda via para o usuário contribuinte;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>III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– a terceira via para o estabelecimento gráfico.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§ 3º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talões de notas fiscais terão o limite de validade para utilização de 24 (vinte e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quatro) meses a contar do dia da autorização de sua impressão.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Art. 11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 repartição fiscal competente somente expedirá a autorização que trata o artigo</w:t>
      </w:r>
      <w:r w:rsidR="000E372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anterior, após verificar se o Alvará de Localização do estabelecimento usuário e o da gráfica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encontram-se atualizados e dentro do prazo de validade.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Art. 12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estabelecimentos gráficos, localizados fora do Município, autorizados a emitir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documentos fiscais deverão ser previamente cadastrados no sistema de emissão de A.I.D.F.,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apresentando cópias dos seguintes documentos: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>– Alvará de Localização;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C.N.P.J.;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134D1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Contrato Social e última alteração caso tenha mudança de sócios.</w:t>
      </w:r>
    </w:p>
    <w:p w:rsidR="00E434CA" w:rsidRPr="0019785D" w:rsidRDefault="00E434CA" w:rsidP="0002367E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E434CA" w:rsidRPr="0019785D" w:rsidRDefault="00E434CA" w:rsidP="0002367E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DOS LIVROS FISCAIS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Art. 13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Os contribuintes do Imposto Sobre Serviços ainda que beneficiado por isenção,</w:t>
      </w:r>
      <w:r w:rsidR="000E372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são obrigados a manter e a utilizar em cada um dos seus estabelecimentos os livros fiscais e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demais documentos instituído</w:t>
      </w:r>
      <w:r w:rsidR="007134D1">
        <w:rPr>
          <w:rFonts w:ascii="Times New Roman" w:hAnsi="Times New Roman" w:cs="Times New Roman"/>
          <w:sz w:val="24"/>
          <w:szCs w:val="24"/>
        </w:rPr>
        <w:t>s</w:t>
      </w:r>
      <w:r w:rsidRPr="00412BA1">
        <w:rPr>
          <w:rFonts w:ascii="Times New Roman" w:hAnsi="Times New Roman" w:cs="Times New Roman"/>
          <w:sz w:val="24"/>
          <w:szCs w:val="24"/>
        </w:rPr>
        <w:t xml:space="preserve"> pelo Município.</w:t>
      </w:r>
    </w:p>
    <w:p w:rsidR="00E434CA" w:rsidRPr="00412BA1" w:rsidRDefault="004035E6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  <w:r w:rsidR="00E434CA" w:rsidRPr="0019785D">
        <w:rPr>
          <w:rFonts w:ascii="Times New Roman" w:hAnsi="Times New Roman" w:cs="Times New Roman"/>
          <w:b/>
          <w:sz w:val="24"/>
          <w:szCs w:val="24"/>
        </w:rPr>
        <w:t>Art. 14</w:t>
      </w:r>
      <w:r w:rsidR="00E434CA" w:rsidRPr="00412BA1">
        <w:rPr>
          <w:rFonts w:ascii="Times New Roman" w:hAnsi="Times New Roman" w:cs="Times New Roman"/>
          <w:sz w:val="24"/>
          <w:szCs w:val="24"/>
        </w:rPr>
        <w:t xml:space="preserve"> – O livro de Registro de Documentos Fiscais e Termo de Ocorrências, modelo 2,</w:t>
      </w:r>
      <w:r w:rsidR="000E3721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e o de Apuração do Imposto Sobre Serviços de Qualquer Natureza, modelo 3, são obrigatórios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para todas as pessoas jurídicas sujeitas ao imposto, excluídas aquelas inscritas em outro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município que exerçam, no Município de São Gonçalo, atividades em caráter temporário.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livros mencionados neste artigo deverão ser apresentados à Coordenadoria do ISS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 Taxas da Secretaria Municipal de Fazenda, juntamente com cópia do Alvará de Localização, 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fim de serem autenticados.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autentic</w:t>
      </w:r>
      <w:r w:rsidR="00B26AA6">
        <w:rPr>
          <w:rFonts w:ascii="Times New Roman" w:hAnsi="Times New Roman" w:cs="Times New Roman"/>
          <w:sz w:val="24"/>
          <w:szCs w:val="24"/>
        </w:rPr>
        <w:t>ações dos livros fiscais subsequ</w:t>
      </w:r>
      <w:r w:rsidRPr="00412BA1">
        <w:rPr>
          <w:rFonts w:ascii="Times New Roman" w:hAnsi="Times New Roman" w:cs="Times New Roman"/>
          <w:sz w:val="24"/>
          <w:szCs w:val="24"/>
        </w:rPr>
        <w:t>entes ficarão condicionadas à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apresentação do livro correspondente anterior, além da cópia do Alvará de Localização,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§ 3º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prazo para autenti</w:t>
      </w:r>
      <w:r w:rsidR="00B26AA6">
        <w:rPr>
          <w:rFonts w:ascii="Times New Roman" w:hAnsi="Times New Roman" w:cs="Times New Roman"/>
          <w:sz w:val="24"/>
          <w:szCs w:val="24"/>
        </w:rPr>
        <w:t>cação dos livros fiscais subsequ</w:t>
      </w:r>
      <w:r w:rsidRPr="00412BA1">
        <w:rPr>
          <w:rFonts w:ascii="Times New Roman" w:hAnsi="Times New Roman" w:cs="Times New Roman"/>
          <w:sz w:val="24"/>
          <w:szCs w:val="24"/>
        </w:rPr>
        <w:t>ente será de 30 (trinta) dias,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contados da data do último registro efetuado.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lastRenderedPageBreak/>
        <w:t>§ 4º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É facultada a escrituração do Livro de Apuração do Imposto Sobre Serviços de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Qualquer Natureza por sistema de processamento de dados, desde que autorizada pela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Coordenadoria do ISS e Taxas da Secretaria Municipal de Fazenda, em processo regular, a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requerimento do contribuinte.</w:t>
      </w:r>
    </w:p>
    <w:p w:rsidR="00E434CA" w:rsidRPr="0019785D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TÍTULO III</w:t>
      </w:r>
    </w:p>
    <w:p w:rsidR="00E434CA" w:rsidRPr="0019785D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DA PERDA, EXTRAVIO OU INUTILIZAÇÃO</w:t>
      </w:r>
    </w:p>
    <w:p w:rsidR="00E434CA" w:rsidRPr="0019785D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D">
        <w:rPr>
          <w:rFonts w:ascii="Times New Roman" w:hAnsi="Times New Roman" w:cs="Times New Roman"/>
          <w:b/>
          <w:sz w:val="24"/>
          <w:szCs w:val="24"/>
        </w:rPr>
        <w:t>DOS LIVROS E/OU DOCUMENTOS FISCAIS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15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extravio ou a inutilização de livro e documento fiscal, será comunicado pelo</w:t>
      </w:r>
      <w:r w:rsidR="0019785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contribuinte à repartição fiscal, no prazo de 15 (quinze) dias, a contar da data da ocorrência.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comunicação a que se refere este artigo será feita por escrito, mencionado de forma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individualizada: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2156F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2B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espécie, o número de ordem e demais características do livro ou documento extraviado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inutilizado;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65966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período a que se referir à escrituração, no caso de livro, assim como declaração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expressa quanto à possibilidade ou não de refazer a escrituração, no prazo assinalado no artigo</w:t>
      </w:r>
      <w:r w:rsidR="005241E0">
        <w:rPr>
          <w:rFonts w:ascii="Times New Roman" w:hAnsi="Times New Roman" w:cs="Times New Roman"/>
          <w:sz w:val="24"/>
          <w:szCs w:val="24"/>
        </w:rPr>
        <w:t xml:space="preserve"> subsequ</w:t>
      </w:r>
      <w:r w:rsidRPr="00412BA1">
        <w:rPr>
          <w:rFonts w:ascii="Times New Roman" w:hAnsi="Times New Roman" w:cs="Times New Roman"/>
          <w:sz w:val="24"/>
          <w:szCs w:val="24"/>
        </w:rPr>
        <w:t>ente;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65966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circunstâncias do fato, informando se houve registro policial;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65966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existência ou não de cópias do documento extraviado, ainda que em poder de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terceiros, indicando-os se for o caso;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65966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existência ou não de débito relativo ao período correspondente à documentação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extraviada.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 caso do livro extraviado ou inutilizado, o contribuinte apresentará, com a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comunicação, um novo livro, a fim de ser autenticado.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16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contribuinte fica obrigado em qualquer hipótese, a comprovar no prazo de 30</w:t>
      </w:r>
      <w:r w:rsidR="000E372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(trinta) dias, contados da data da ocorrência, os valores das operações a que se referirem os livros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documentos extraviados ou inutilizados, para efeito de verificação do pagamento do imposto.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 o contribuinte, no prazo fixado neste artigo, deixar de fazer a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comprovação, ou não puder fazê-la, ou ainda, nos casos em que a mesma for considerada</w:t>
      </w:r>
      <w:r w:rsidR="000E3721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insuficiente ou inidônea, o valor das operações será arbitrado pela autoridade fiscal, pelos meios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ao seu alcance, deduzindo-se do montante devido os recolhimentos efetivamente comprovados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pelo contribuinte ou pelos registros da repartição.</w:t>
      </w:r>
    </w:p>
    <w:p w:rsidR="000E3721" w:rsidRPr="00412BA1" w:rsidRDefault="000E3721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17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Na hipótese de extravio ou inutilização de Nota Fiscal referente à prestação de</w:t>
      </w:r>
      <w:r w:rsidR="00C9103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 ainda não pago, o documento será substituído através da emissão de outro no qual serão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mencionados a ocorrência e o número da anteriormente emitida.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via fixa da Nota Fiscal, emitida na forma deste artigo, será submetida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ao visto da repartição fiscal, no prazo de 3 (três) dias, a contar da data de sua emissão.</w:t>
      </w:r>
    </w:p>
    <w:p w:rsidR="00E434CA" w:rsidRPr="005241E0" w:rsidRDefault="00E434CA" w:rsidP="00844A54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E434CA" w:rsidRPr="005241E0" w:rsidRDefault="00E434CA" w:rsidP="00844A54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DOS PROFISSIONAIS AUTÔNOMOS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lastRenderedPageBreak/>
        <w:t>Art. 18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Para os efeitos do Imposto Sobre Serviços de Qualquer Natureza, entende-se por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profissional autônomo, todo aquele que fornecer o próprio trabalho, sem vínculo empregatício,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auxilio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de, no máximo 2 (dois) empregados que não possuam a mesma habilitação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profissional do empregador.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19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Equipara-se à empresa o profissional autônomo que contar com mais de 2 (dois)</w:t>
      </w:r>
      <w:r w:rsidR="00C9103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empregados, ou 1 (um) ou mais profissionais da mesma habilitação do empregador para 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exercício de sua atividade, devendo recolher o imposto na forma do artigo 170, da Lei Nº 041/03.</w:t>
      </w:r>
    </w:p>
    <w:p w:rsidR="00C9103C" w:rsidRPr="00412BA1" w:rsidRDefault="00C9103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20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Os profissionais autônomos estão dispensados de escriturar livros fiscais.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21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profissional autônomo inscrito no município está obrigado a fazer constar no</w:t>
      </w:r>
      <w:r w:rsidR="00C9103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recibo de pagamento o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de sua inscrição no Departamento de Atividades Econômicas.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descumprimento da determinação deste artigo obriga o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usuário do serviço a reter na fonte o valor do imposto, calculado na forma do artigo 169, da Lei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nº 041/03 e efetuar o seu recolhimento conforme calendário tributário editado anualmente pela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Secretaria Municipal de Fazenda.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b/>
          <w:sz w:val="24"/>
          <w:szCs w:val="24"/>
        </w:rPr>
        <w:t>Art. 22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imposto será calculado de acordo com o disposto no artigo 169, I e II, da Lei nº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041/03: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23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 inscrição do profissional autônomo será feita mediante requerimento ao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Departamento de Atividades Econômicas da Secretaria Municipal de Fazenda, apresentando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cópia da Carteira de Identidade, CPF e comprovante de endereço.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24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Ao paralisar ou encerrar suas atividades como autônomo, o profissional é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obrigado a requerer a baixa de sua inscrição no Departamento de Atividades Econômicas da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Secretaria Municipal de Fazenda, mediante requerimento, juntando o cartão de inscrição 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comprovando os pagamentos do imposto nos últimos 5 (cinco) anos, se for o caso.</w:t>
      </w:r>
    </w:p>
    <w:p w:rsidR="00E434CA" w:rsidRPr="00B757FD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E434CA" w:rsidRPr="00B757FD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DAS SOCIEDADES UNIPROFISSIONAIS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25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Consideram-se Sociedades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Uniprofissionais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as sociedades civis de trabalho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profissional sem cunho empresarial, que se organizam e adquirem personalidade jurídica com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registro de seus contratos, ou atos constitutivos, quando prestam, exclusivamente um dos serviços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abaixo relacionados: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Médicos, inclusive análises clínicas, eletricidade médica, radioterapia,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ultra-sonografia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radiologia, tomografia e congêneres;</w:t>
      </w:r>
    </w:p>
    <w:p w:rsidR="00C9103C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Enfermeiros, obstetras,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ortópticos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fonoaudiólogos, protéticos (prótese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dentária); 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Médicos veterinários;</w:t>
      </w:r>
    </w:p>
    <w:p w:rsidR="00B757FD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Contabilidade, auditoria, guarda-livros, técnicos em contabilidade 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congêneres; 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Agentes da propriedade industrial;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Advogados;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Engenheiros, arquitetos, urbanistas,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agrônomos; VIII - Dentistas;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Economistas;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07CE2">
        <w:rPr>
          <w:rFonts w:ascii="Times New Roman" w:hAnsi="Times New Roman" w:cs="Times New Roman"/>
          <w:b/>
          <w:sz w:val="24"/>
          <w:szCs w:val="24"/>
        </w:rPr>
        <w:t>X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Psicólogos.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Para enquadramento da sociedade como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uniprofissional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é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imprescindível que: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76346">
        <w:rPr>
          <w:rFonts w:ascii="Times New Roman" w:hAnsi="Times New Roman" w:cs="Times New Roman"/>
          <w:b/>
          <w:sz w:val="24"/>
          <w:szCs w:val="24"/>
        </w:rPr>
        <w:t>a)</w:t>
      </w:r>
      <w:r w:rsidRPr="00412BA1">
        <w:rPr>
          <w:rFonts w:ascii="Times New Roman" w:hAnsi="Times New Roman" w:cs="Times New Roman"/>
          <w:sz w:val="24"/>
          <w:szCs w:val="24"/>
        </w:rPr>
        <w:t xml:space="preserve"> que seja uma sociedade legalmente constituída;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76346">
        <w:rPr>
          <w:rFonts w:ascii="Times New Roman" w:hAnsi="Times New Roman" w:cs="Times New Roman"/>
          <w:b/>
          <w:sz w:val="24"/>
          <w:szCs w:val="24"/>
        </w:rPr>
        <w:t>b)</w:t>
      </w:r>
      <w:r w:rsidRPr="00412BA1">
        <w:rPr>
          <w:rFonts w:ascii="Times New Roman" w:hAnsi="Times New Roman" w:cs="Times New Roman"/>
          <w:sz w:val="24"/>
          <w:szCs w:val="24"/>
        </w:rPr>
        <w:t xml:space="preserve"> que todos os sócios sejam, profissionais devidamente habilitados ao exercício da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profissão a que se destine a sociedade;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76346">
        <w:rPr>
          <w:rFonts w:ascii="Times New Roman" w:hAnsi="Times New Roman" w:cs="Times New Roman"/>
          <w:b/>
          <w:sz w:val="24"/>
          <w:szCs w:val="24"/>
        </w:rPr>
        <w:t>c)</w:t>
      </w:r>
      <w:r w:rsidRPr="00412BA1">
        <w:rPr>
          <w:rFonts w:ascii="Times New Roman" w:hAnsi="Times New Roman" w:cs="Times New Roman"/>
          <w:sz w:val="24"/>
          <w:szCs w:val="24"/>
        </w:rPr>
        <w:t xml:space="preserve"> que a sociedade não seja constituída com a participação de outra pessoa jurídica.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26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valor do ISS das sociedades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uniprofissionais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será calculado, conforme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parágrafos 1º e 2º, do artigo 171 da Lei 041/2003(CTM), em relação a cada profissional</w:t>
      </w:r>
      <w:r w:rsidR="00C43C6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habilitado, sócio, empregado ou não, que preste serviços em nome da sociedade.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27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sociedades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uniprofissionais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são obrigadas a manter seus livros fiscais 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contábeis devidamente escriturados, conforme disposto neste regulamento.</w:t>
      </w:r>
    </w:p>
    <w:p w:rsidR="00E434CA" w:rsidRPr="00412BA1" w:rsidRDefault="000A0623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434CA" w:rsidRPr="00B757FD">
        <w:rPr>
          <w:rFonts w:ascii="Times New Roman" w:hAnsi="Times New Roman" w:cs="Times New Roman"/>
          <w:b/>
          <w:sz w:val="24"/>
          <w:szCs w:val="24"/>
        </w:rPr>
        <w:t>28</w:t>
      </w:r>
      <w:r w:rsidR="00E434CA" w:rsidRPr="00412BA1">
        <w:rPr>
          <w:rFonts w:ascii="Times New Roman" w:hAnsi="Times New Roman" w:cs="Times New Roman"/>
          <w:sz w:val="24"/>
          <w:szCs w:val="24"/>
        </w:rPr>
        <w:t xml:space="preserve"> – É obrigatória a emissão de Notas Fiscais de Serviços pelas sociedades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CA" w:rsidRPr="00412BA1">
        <w:rPr>
          <w:rFonts w:ascii="Times New Roman" w:hAnsi="Times New Roman" w:cs="Times New Roman"/>
          <w:sz w:val="24"/>
          <w:szCs w:val="24"/>
        </w:rPr>
        <w:t>uniprofissionais</w:t>
      </w:r>
      <w:proofErr w:type="spellEnd"/>
      <w:r w:rsidR="00E434CA" w:rsidRPr="00412BA1">
        <w:rPr>
          <w:rFonts w:ascii="Times New Roman" w:hAnsi="Times New Roman" w:cs="Times New Roman"/>
          <w:sz w:val="24"/>
          <w:szCs w:val="24"/>
        </w:rPr>
        <w:t>.</w:t>
      </w:r>
    </w:p>
    <w:p w:rsidR="00E434CA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C43C6E">
        <w:rPr>
          <w:rFonts w:ascii="Times New Roman" w:hAnsi="Times New Roman" w:cs="Times New Roman"/>
          <w:b/>
          <w:sz w:val="24"/>
          <w:szCs w:val="24"/>
        </w:rPr>
        <w:t>Art. 29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sociedades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uniprofissionais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são obrigadas escriturar o Livro Registro de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Apuração do ISS fixo mensal, modelo 4.</w:t>
      </w:r>
    </w:p>
    <w:p w:rsidR="00E434CA" w:rsidRPr="00B757FD" w:rsidRDefault="00E434CA" w:rsidP="00E7634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E434CA" w:rsidRPr="00B757FD" w:rsidRDefault="00E434CA" w:rsidP="00E7634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DA CONSTRUÇÃO CIVIL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30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Constitui fato gerador do ISS, a execução de obras de construção civil, hidráulica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 outras semelhantes, inclusive os serviços auxiliares e complementares.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31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Entende-se por construção civil, obras hidráulicas e semelhantes a realização das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seguintes obras e serviços: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edificações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em geral;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rodovias, ferrovias, hidrovias, portos e aeroportos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pontes, túneis, viadutos e logradouros públicos;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canais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drenagem ou de irrigação, obras de retificação ou regularização de leitos ou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perfis de rios e canais;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escavações, barragens e diques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sistemas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abastecimento de água e de saneamento, poços artesianos,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-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artesianos ou manilhados.</w:t>
      </w:r>
    </w:p>
    <w:p w:rsidR="00B757FD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sistemas de produção e distribuição de energia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elétrica; 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sistemas de telecomunicações;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refinarias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, oleodutos, gasodutos e outros sistemas de distribuição de líquidos e gases.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escoramento e contenção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encostas e serviços congêneres;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XI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concretagem;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XII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terraplanagem;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XIII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reparação, conservação e reforma de edifícios, estradas, pontes, portos e congêneres.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32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São serviços essenciais, auxiliares ou complementares à execução de obras de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construção civil, hidráulica e outras semelhantes: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estaqueamentos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, fundações, aterros, desmontes, rebaixamento de lençóis de água,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dragagem, escoramento,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enrocamentos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e derrocamentos;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revestimentos e pinturas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pisos, tetos, paredes, forros 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divisórias; III - carpintaria, serralheria,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vidraceiria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e marmorearia;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impermeabilização e isolamentos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térmicos e acústicos;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instalações e ligações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água, de energia elétrica, de proteção catódica, de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comunicações de elevadores, de condicionamento de ar, de refrigeração, de vapor, de ar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comprimido, de sistemas de condução e exaustão de gases de combustão, inclusive dos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equipamentos relacionados com esses serviços;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construção de jardins, iluminação externa, casa de guarda e outros de mesma natureza,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desde que integrados à obra de construção civil.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757FD">
        <w:rPr>
          <w:rFonts w:ascii="Times New Roman" w:hAnsi="Times New Roman" w:cs="Times New Roman"/>
          <w:b/>
          <w:sz w:val="24"/>
          <w:szCs w:val="24"/>
        </w:rPr>
        <w:t>Art. 33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Nos casos em que o serviço de construção for realizado mediante contrato formal,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efetivado com o proprietário do terreno ou responsável pela obra, o imposto será recolhido</w:t>
      </w:r>
      <w:r w:rsidR="00B757F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mensalmente, com base no faturamento total do mês de competência.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90D18">
        <w:rPr>
          <w:rFonts w:ascii="Times New Roman" w:hAnsi="Times New Roman" w:cs="Times New Roman"/>
          <w:b/>
          <w:sz w:val="24"/>
          <w:szCs w:val="24"/>
        </w:rPr>
        <w:t>Art. 34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Na prestação dos serviços a que se refere este capítulo, o imposto será calculado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sobre o preço deduzido as parcelas correspondentes ao valor: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4E739F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subempreitadas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já tributadas no município de São Gonçalo;</w:t>
      </w:r>
    </w:p>
    <w:p w:rsidR="00E434CA" w:rsidRPr="00412BA1" w:rsidRDefault="00C87969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434CA" w:rsidRPr="004E739F">
        <w:rPr>
          <w:rFonts w:ascii="Times New Roman" w:hAnsi="Times New Roman" w:cs="Times New Roman"/>
          <w:b/>
          <w:sz w:val="24"/>
          <w:szCs w:val="24"/>
        </w:rPr>
        <w:t>II</w:t>
      </w:r>
      <w:r w:rsidR="00E434CA"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434CA" w:rsidRPr="00412BA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="00E434CA" w:rsidRPr="00412BA1">
        <w:rPr>
          <w:rFonts w:ascii="Times New Roman" w:hAnsi="Times New Roman" w:cs="Times New Roman"/>
          <w:sz w:val="24"/>
          <w:szCs w:val="24"/>
        </w:rPr>
        <w:t xml:space="preserve"> materiais fornecidos pelo prestador dos serviços elencados nos itens 7.02 e 7.05, do</w:t>
      </w:r>
      <w:r w:rsidR="005E7423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artigo 153, da Lei Nº 041/03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90D18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deduções de materiais admitidos no inciso II deste artigo, excluem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aqueles que não se incorporem às obras executadas, tais como as madeiras e ferragens para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barracão da obra, escoras, andaimes, tapumes, torres, formas, ferramentas, máquinas, aparelhos e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equipamentos, os adquiridos para a formação de estoque ou armazenados fora dos canteiros de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obra, antes de sua efetiva utilização e aqueles recebidos na obra após a concessão do respectivo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Certificado de Conclusão da obra etc.</w:t>
      </w:r>
    </w:p>
    <w:p w:rsidR="00AA387C" w:rsidRPr="00412BA1" w:rsidRDefault="00AA387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90D18">
        <w:rPr>
          <w:rFonts w:ascii="Times New Roman" w:hAnsi="Times New Roman" w:cs="Times New Roman"/>
          <w:b/>
          <w:sz w:val="24"/>
          <w:szCs w:val="24"/>
        </w:rPr>
        <w:t>Art. 35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Sem prejuízo das demais formalidades previstas neste decreto, nos casos de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abatimento de materiais de que trata o art. 36, somente será permitida a dedução quando houver a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devida comprovação dos materiais fornecidos mediante a apresentação da documentação </w:t>
      </w:r>
      <w:r w:rsidRPr="00412BA1">
        <w:rPr>
          <w:rFonts w:ascii="Times New Roman" w:hAnsi="Times New Roman" w:cs="Times New Roman"/>
          <w:sz w:val="24"/>
          <w:szCs w:val="24"/>
        </w:rPr>
        <w:lastRenderedPageBreak/>
        <w:t>fiscal,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 identificação completa da obra onde foram aplicados, bem com fazendo constar,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obrigatoriamente, no ato da emissão da Nota Fiscal de Serviços: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endereço completo da obra a que corresponde o documento fiscal, citando o nome da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rua, número, bairro e o nome do condomínio, quando for o caso;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a obra está sendo executada por empreitada global.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90D18">
        <w:rPr>
          <w:rFonts w:ascii="Times New Roman" w:hAnsi="Times New Roman" w:cs="Times New Roman"/>
          <w:b/>
          <w:sz w:val="24"/>
          <w:szCs w:val="24"/>
        </w:rPr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Para a apuração do imposto devido nos moldes previstos no art. 38, relativamente a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cada obra, não serão aceitas: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fiscais de serviços, de materiais ou de remessa de materiais que contenham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emendas, rasuras ou adulterações;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fiscais ou documento de recolhimento do imposto em desacordo com os modelos e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padrões previstos na legislação;</w:t>
      </w:r>
    </w:p>
    <w:p w:rsidR="00E434CA" w:rsidRPr="00412BA1" w:rsidRDefault="005D7394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E434CA" w:rsidRPr="000C1FB4">
        <w:rPr>
          <w:rFonts w:ascii="Times New Roman" w:hAnsi="Times New Roman" w:cs="Times New Roman"/>
          <w:b/>
          <w:sz w:val="24"/>
          <w:szCs w:val="24"/>
        </w:rPr>
        <w:t>III</w:t>
      </w:r>
      <w:r w:rsidR="00E434CA" w:rsidRPr="00412BA1">
        <w:rPr>
          <w:rFonts w:ascii="Times New Roman" w:hAnsi="Times New Roman" w:cs="Times New Roman"/>
          <w:sz w:val="24"/>
          <w:szCs w:val="24"/>
        </w:rPr>
        <w:t xml:space="preserve"> - notas fiscais de aquisição de materiais, inclusive Nota Fiscal de Remessa ou</w:t>
      </w:r>
      <w:r w:rsidR="00690D18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movimentação de materiais, em desacordo com o período da obra ou sem a identificação completa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="00E434CA" w:rsidRPr="00412BA1">
        <w:rPr>
          <w:rFonts w:ascii="Times New Roman" w:hAnsi="Times New Roman" w:cs="Times New Roman"/>
          <w:sz w:val="24"/>
          <w:szCs w:val="24"/>
        </w:rPr>
        <w:t>da obra que os incorporou, com rua, número, bairro e o nome do condomínio, se for o caso;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fiscais de aquisição de materiais de terceiros e entregues no local da execução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serviços, quando não se tratar de primeira via do documento;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fiscais de remessa ou movimentação de materiais quando não acompanhadas das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correspondentes notas fiscais de compra para confrontação de preços, bem como escrituração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contábil compatível;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fiscais de remessa ou movimentação de mercadorias, nos casos de serviços de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concretagem, que não contenham a identificação da Nota Fiscal de Serviços a que se referem.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notas fiscais relativas às compras de materiais que gerarem redução na base de</w:t>
      </w:r>
      <w:r w:rsidR="00AA387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cálculo, deverão ter o visto da fiscalização de tributos com a anotação de “deduzida”.</w:t>
      </w:r>
    </w:p>
    <w:p w:rsidR="00AA387C" w:rsidRPr="00412BA1" w:rsidRDefault="00AA387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Art. 36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Sempre que a Fiscalização de Tributos da Secretaria Municipal de Fazenda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considerar insuficientes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 informações fornecidas pelo contribuinte utilizará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para estimativa da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base de cálculo do ISS da obra não efetuada por empresa, o custo do metro quadrado construído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(PM) fixado na Planta Genérica de Valores com as seguintes deduções de materiais, conforme o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tipo de construção: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unidades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residenciais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multifamiliares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: 60%;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unidades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residenciais unifamiliares: 70%;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salas e lojas: 65%;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412BA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galpões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: 60%;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telheiros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: 50%;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arruamentos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em condomínio: 96%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lastRenderedPageBreak/>
        <w:t>§ 1°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casos de demolições não efetuadas por empresas, a base de cálculo do Imposto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Sobre Serviços será fixada em 10% custo do metro quadrado construído (PM) fixado na Planta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Genérica de Valores, por metro quadrado demolido.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Consideram-se construções unifamiliares as edificações, com um ou mais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pavimentos, para usos residenciais, constituídas de unidades independentes do ponto de vista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acesso, de identificação oficial e de ligações às redes de serviços urbanos.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Art. 37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Quando os serviços referidos neste capítulo forem prestados sob regime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administração, a base de cálculo incluirá além da mão de obra, encargos sociais e reajustamentos,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ainda que tais despesas sejam de responsabilidade de terceiros, as despesas gerais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administração e os honorários do prestador.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Art. 38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Quando a prestação de serviço contratado for dividida em etapas e o preço em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parcelas, considera-se devido o imposto: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E2E6F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mês em que for concluída qualquer etapa a que estiver vinculada a exigibilidade de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uma parte do preço;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E2E6F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mês do vencimento de cada parcela, se o preço deva ser pago ao longo da execução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 serviço.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E2E6F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 caso de recebimentos posteriores à prestação dos serviços, o período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competência é o mês em que ocorrer o fato gerador, inclusive nos casos de obras por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administração e nos serviços cujo faturamento dependa de aprovação, pelo contratante, da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medição ou quantificação dos trabalhos executados.</w:t>
      </w:r>
    </w:p>
    <w:p w:rsidR="00640937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Art. 39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Nos contratos de construção firmados antes da “Averbação” entre o incorporador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que acumule essa qualidade com a de construtor e os adquirentes de frações ideais de terreno, a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base de cálculo será o preço das cotas de construção, deduzindo proporcionalmente o valor das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subempreitadas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já tributadas no município de São Gonçalo e dos materiais.</w:t>
      </w:r>
      <w:r w:rsidR="00640937" w:rsidRPr="0064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CA" w:rsidRPr="00640937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E434CA" w:rsidRPr="00640937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DOS ESTABELECIMENTOS DE ENSINO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640937">
        <w:rPr>
          <w:rFonts w:ascii="Times New Roman" w:hAnsi="Times New Roman" w:cs="Times New Roman"/>
          <w:b/>
          <w:sz w:val="24"/>
          <w:szCs w:val="24"/>
        </w:rPr>
        <w:t>Art. 40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Para efeitos deste regulamento consideram-se, também, como estabelecimento de</w:t>
      </w:r>
      <w:r w:rsidR="0064093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ensino regular, os cursos livres, assim denominados aqueles que ministram aulas de</w:t>
      </w:r>
      <w:r w:rsidR="00020A88">
        <w:rPr>
          <w:rFonts w:ascii="Times New Roman" w:hAnsi="Times New Roman" w:cs="Times New Roman"/>
          <w:sz w:val="24"/>
          <w:szCs w:val="24"/>
        </w:rPr>
        <w:t xml:space="preserve"> c</w:t>
      </w:r>
      <w:r w:rsidRPr="00412BA1">
        <w:rPr>
          <w:rFonts w:ascii="Times New Roman" w:hAnsi="Times New Roman" w:cs="Times New Roman"/>
          <w:sz w:val="24"/>
          <w:szCs w:val="24"/>
        </w:rPr>
        <w:t>onhecimentos gerais, profissionalizantes e de idiomas.</w:t>
      </w:r>
    </w:p>
    <w:p w:rsidR="00020A88" w:rsidRPr="00412BA1" w:rsidRDefault="00020A88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A88">
        <w:rPr>
          <w:rFonts w:ascii="Times New Roman" w:hAnsi="Times New Roman" w:cs="Times New Roman"/>
          <w:b/>
          <w:sz w:val="24"/>
          <w:szCs w:val="24"/>
        </w:rPr>
        <w:t>Art. 41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 base de cálculo do imposto devido pelos estabelecimentos particulares de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ensino é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composto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pelo somatório das seguintes receitas: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E3948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mensalidades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ou anuidades fixadas para os alunos, inclusive as taxas de inscrição ou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matrícula;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E3948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fornecimento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material escolar (exclusive livros) e alimentação, quando incluídas nas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mensalidades ou anuidades;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E3948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transporte de alunos,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E3948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outras receitas obtidas, tais como as decorrentes de segunda chamada, recuperação,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fornecimento de documentos de conclusão, certificados, diplomas, declaração para transferência,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histórico escolar, boletim e identidade estudantil e acréscimos moratórios.</w:t>
      </w:r>
    </w:p>
    <w:p w:rsidR="000300D7" w:rsidRPr="00412BA1" w:rsidRDefault="000300D7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A88">
        <w:rPr>
          <w:rFonts w:ascii="Times New Roman" w:hAnsi="Times New Roman" w:cs="Times New Roman"/>
          <w:b/>
          <w:sz w:val="24"/>
          <w:szCs w:val="24"/>
        </w:rPr>
        <w:lastRenderedPageBreak/>
        <w:t>§ 1º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estabelecimentos de ensino que se utilizarem carnês para pagamento das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mensalidades não estão desobrigados de emitir e escriturar em colunas separadas, as Notas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Fiscais de Serviços para as receitas que não estejam incluídas no carnê.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20A88">
        <w:rPr>
          <w:rFonts w:ascii="Times New Roman" w:hAnsi="Times New Roman" w:cs="Times New Roman"/>
          <w:b/>
          <w:sz w:val="24"/>
          <w:szCs w:val="24"/>
        </w:rPr>
        <w:t>§ 2º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 base de cálculo de transporte de alunos será calculada: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11B7E">
        <w:rPr>
          <w:rFonts w:ascii="Times New Roman" w:hAnsi="Times New Roman" w:cs="Times New Roman"/>
          <w:b/>
          <w:sz w:val="24"/>
          <w:szCs w:val="24"/>
        </w:rPr>
        <w:t>a)</w:t>
      </w:r>
      <w:r w:rsidRPr="00412BA1">
        <w:rPr>
          <w:rFonts w:ascii="Times New Roman" w:hAnsi="Times New Roman" w:cs="Times New Roman"/>
          <w:sz w:val="24"/>
          <w:szCs w:val="24"/>
        </w:rPr>
        <w:t xml:space="preserve"> pelo total da receita auferida, quando a condução for de propriedade do estabelecimento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por ele arrendado;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1B7E">
        <w:rPr>
          <w:rFonts w:ascii="Times New Roman" w:hAnsi="Times New Roman" w:cs="Times New Roman"/>
          <w:b/>
          <w:sz w:val="24"/>
          <w:szCs w:val="24"/>
        </w:rPr>
        <w:t>b)</w:t>
      </w:r>
      <w:r w:rsidRPr="00412BA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12BA1">
        <w:rPr>
          <w:rFonts w:ascii="Times New Roman" w:hAnsi="Times New Roman" w:cs="Times New Roman"/>
          <w:sz w:val="24"/>
          <w:szCs w:val="24"/>
        </w:rPr>
        <w:t>pelo total da comissão recebida pelo estabelecimento de escolar, quando o transporte for</w:t>
      </w:r>
      <w:r w:rsidR="00020A8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feito através de contrato com o prestador do serviço.</w:t>
      </w:r>
    </w:p>
    <w:p w:rsidR="00E434CA" w:rsidRPr="00020A88" w:rsidRDefault="00E434CA" w:rsidP="00AE3948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88">
        <w:rPr>
          <w:rFonts w:ascii="Times New Roman" w:hAnsi="Times New Roman" w:cs="Times New Roman"/>
          <w:b/>
          <w:sz w:val="24"/>
          <w:szCs w:val="24"/>
        </w:rPr>
        <w:t>CAPÍTULO VII</w:t>
      </w:r>
    </w:p>
    <w:p w:rsidR="00E434CA" w:rsidRPr="00020A88" w:rsidRDefault="00E434CA" w:rsidP="00AE3948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88">
        <w:rPr>
          <w:rFonts w:ascii="Times New Roman" w:hAnsi="Times New Roman" w:cs="Times New Roman"/>
          <w:b/>
          <w:sz w:val="24"/>
          <w:szCs w:val="24"/>
        </w:rPr>
        <w:t>DO TRANSPORTE E DO AGENCIAMENTO DE TRANSPORTE DE CARGA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A0623">
        <w:rPr>
          <w:rFonts w:ascii="Times New Roman" w:hAnsi="Times New Roman" w:cs="Times New Roman"/>
          <w:b/>
          <w:sz w:val="24"/>
          <w:szCs w:val="24"/>
        </w:rPr>
        <w:t>Art. 42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Considera-se transporte municipal de cargas, bens, objetos, valores, mercadorias e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pessoas, aquele efetuado dentro dos limites do Município de São Gonçalo.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serviços de transporte por qualquer via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sujeitam-se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ao imposto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municipal, desde que seus pontos inicial e final se situem no território deste Município.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Art. 43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Considera-se transporte industrial o serviço de transporte de pessoas sob o regime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fretamento, efetuado mediante remuneração periódica contratual por empresas de transporte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de turismo.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Art. 44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casos em que a empresa, embora cadastrada como transportadora, agencie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transportes para terceiros, considera-se base de cálculo a diferença entre o preço recebido e o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preço pago à efetiva transportadora.</w:t>
      </w:r>
    </w:p>
    <w:p w:rsidR="00E434CA" w:rsidRPr="000300D7" w:rsidRDefault="00E434CA" w:rsidP="008C31E3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CAPÍTULO VIII</w:t>
      </w:r>
    </w:p>
    <w:p w:rsidR="00E434CA" w:rsidRPr="000300D7" w:rsidRDefault="00E434CA" w:rsidP="008C31E3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DA ATIVIDADE TURÍSTICA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Art. 45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São considerados serviços turísticos, para fins previstos neste Regulamento: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agenciamento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ou venda de passagens terrestres, aéreas, marítimas, fluviais e lacustres;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reserva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acomodações em hotéis e estabelecimentos similares no País e no exterior;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organização de viagens, peregrinações, excursões e passeios (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sight-seeing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), dentro e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fora do País;</w:t>
      </w:r>
    </w:p>
    <w:p w:rsidR="00683222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prestação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serviços especializados, inclusive fornecimento de guias e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intérpretes;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emissão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cupons de serviços turísticos;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legalização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documentos de qualquer natureza para viajantes, inclusive serviços de</w:t>
      </w:r>
      <w:r w:rsidR="00786763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despachantes;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venda ou reserva de ingressos para espetáculos em geral, visando aos participantes de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programações turísticas;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exploração de serviços de transportes turísticos em ônibus e limusines por conta</w:t>
      </w:r>
      <w:r w:rsidR="000300D7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própria ou de terceiros; e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E1876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serviços prestados pelas agências de turismo.</w:t>
      </w:r>
    </w:p>
    <w:p w:rsidR="000300D7" w:rsidRPr="00412BA1" w:rsidRDefault="000300D7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300D7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Considera-se transporte turístico, para fins do inciso VIII deste artigo,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aquele efetuado por empresas registradas na EMBRATUR, visando à exploração do turismo e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executado para fins de excursões, passeios,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translados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ou viagens de grupos sociais, por conta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própria ou através de agências, desde que caracterizada sua finalidade turística.</w:t>
      </w:r>
    </w:p>
    <w:p w:rsidR="00006B0C" w:rsidRPr="00412BA1" w:rsidRDefault="00006B0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06B0C">
        <w:rPr>
          <w:rFonts w:ascii="Times New Roman" w:hAnsi="Times New Roman" w:cs="Times New Roman"/>
          <w:b/>
          <w:sz w:val="24"/>
          <w:szCs w:val="24"/>
        </w:rPr>
        <w:t>Art. 46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base de cálculo do imposto incluirá todas as receitas auferidas, pelo prestador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A1">
        <w:rPr>
          <w:rFonts w:ascii="Times New Roman" w:hAnsi="Times New Roman" w:cs="Times New Roman"/>
          <w:sz w:val="24"/>
          <w:szCs w:val="24"/>
        </w:rPr>
        <w:lastRenderedPageBreak/>
        <w:t>dos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serviços, inclusive: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decorrentes de diferenças entre os valores cobrados do usuário e os valores efetivos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A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serviços agenciados (over-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);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passagens e hospedagens concedidas gratuitamente às empresas de turismo, quando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negociadas com terceiros.</w:t>
      </w:r>
    </w:p>
    <w:p w:rsidR="00006B0C" w:rsidRPr="00412BA1" w:rsidRDefault="00006B0C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06B0C">
        <w:rPr>
          <w:rFonts w:ascii="Times New Roman" w:hAnsi="Times New Roman" w:cs="Times New Roman"/>
          <w:b/>
          <w:sz w:val="24"/>
          <w:szCs w:val="24"/>
        </w:rPr>
        <w:t>Art. 47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Quando se tratar de organização de viagens ou de excursões, as agências de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turismo poderão deduzir do preço contratado os valores das passagens aéreas, terrestres e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marítimas e o valor da hospedagem dos viajantes ou excursionistas, devendo, porém, incluir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como tributáveis as comissões e demais vantagens obtidas pelas vendas dessas mesmas passagens</w:t>
      </w:r>
      <w:r w:rsidR="00006B0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 reservas.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Art. 48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Ressalvado o disposto no artigo anterior, são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indedutíveis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quaisquer despesas, tais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como as de financiamento e de operações; as passagens e hospedagens dos guias e intérpretes; as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comissões pagas a terceiros; as efetivadas com ônibus turísticos, restaurantes, hotéis e outros.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Art. 49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serviços turísticos contratados em moeda estrangeira, inclusive em relação ao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turismo receptivo, a base de cálculo do imposto será o valor resultante da conversão das divisas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ao câmbio do dia da ocorrência do fato gerador.</w:t>
      </w:r>
    </w:p>
    <w:p w:rsidR="00E434CA" w:rsidRPr="00062445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CAPÍTULO IX</w:t>
      </w:r>
    </w:p>
    <w:p w:rsidR="00E434CA" w:rsidRPr="00062445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DO CARTÃO DE CRÉDITO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Art. 50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imposto incidente sobre a prestação de serviços realizada através de cartão de</w:t>
      </w:r>
      <w:r w:rsidR="0068322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crédito será calculado, sem prejuízo do disposto no art. 161 e parágrafos, da Lei Nº 041/03, sobre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as seguintes receitas: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inscrição do usuário;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renovação do cartão de crédito;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taxa de filiação de estabelecimento;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comissões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recebidas dos estabelecimentos filiados (lojistas associados), a título de</w:t>
      </w:r>
      <w:r w:rsidR="00062445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intermediação;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serviços cash;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taxa de alterações contratuais;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taxa de expediente;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taxa de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de cartão de crédito;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manutenção periódica;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26D4B">
        <w:rPr>
          <w:rFonts w:ascii="Times New Roman" w:hAnsi="Times New Roman" w:cs="Times New Roman"/>
          <w:b/>
          <w:sz w:val="24"/>
          <w:szCs w:val="24"/>
        </w:rPr>
        <w:t>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outras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congêneres.</w:t>
      </w:r>
    </w:p>
    <w:p w:rsidR="00E434CA" w:rsidRPr="00062445" w:rsidRDefault="00E434CA" w:rsidP="00726D4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CAPÍTULO X</w:t>
      </w:r>
    </w:p>
    <w:p w:rsidR="00E434CA" w:rsidRPr="00062445" w:rsidRDefault="00E434CA" w:rsidP="00726D4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DOS BANCOS E INSTITUIÇÕES FINANCEIRAS EM GERAL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062445">
        <w:rPr>
          <w:rFonts w:ascii="Times New Roman" w:hAnsi="Times New Roman" w:cs="Times New Roman"/>
          <w:b/>
          <w:sz w:val="24"/>
          <w:szCs w:val="24"/>
        </w:rPr>
        <w:t>Art. 51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Nas atividades previstas nesta Seção, a base de cálculo do imposto compreende as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receitas decorrentes dos serviços prestados por bancos comerciais, de investimentos, múltiplos 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demais instituições financeiras, nos termos dos subitens do item 15 da Lista de Serviços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mencionada no art. 153 da Lei Nº 041/2003, tais como: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B71F1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administração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fundos quaisquer, de consórcio, de cartões, de carteira de clientes e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ordens de pagamento, inclusive cheques pré-datados;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B71F1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abertura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contas em geral, inclusive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conta de investimentos 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aplicação e caderneta de poupança, no País e no exterior, bem como a manutenção das referidas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contas ativas e inativas;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B71F1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locação e manutenção de cofres particulares, de terminais eletrônicos, de terminais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atendimento e de bens e equipamentos em geral;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B71F1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fornecimento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ou emissão de atestados em geral, tais como atestado de idoneidade e</w:t>
      </w:r>
      <w:r w:rsidR="00C705D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atestado de capacidade financeira;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B71F1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relacionados a cadastro, tais como cadastramento, elaboração de ficha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cadastral, renovação cadastral, inclusão ou exclusão no Cadastro de Emitentes de Cheques sem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Fundos – CCF ou em quaisquer outros bancos cadastrais;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69A0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emissão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e fornecimento de avisos, comprovantes e documentos em geral;</w:t>
      </w:r>
      <w:r w:rsidR="00C705D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abono de firmas; coleta e entrega de documentos, bens e valores; comunicação com outra agência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com a administração central; licenciamento eletrônico de veículos; transferência de veículos;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agenciamento fiduciário ou depositário; devolução de bens em custódia;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69A0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acesso, movimentação, atendimento e consulta a contas em geral, por qualquer meio</w:t>
      </w:r>
      <w:r w:rsidR="00C705D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ou processo, inclusive por telefone, fac-símile, internet e telex, acesso a terminais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atendimento, inclusive vinte e quatro horas; acesso a outro banco e à rede compartilhada;</w:t>
      </w:r>
      <w:r w:rsidR="00C705D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fornecimento de saldo, extrato e demais informações relativas a contas sem geral, por qualquer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meio ou processo;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69A0">
        <w:rPr>
          <w:rFonts w:ascii="Times New Roman" w:hAnsi="Times New Roman" w:cs="Times New Roman"/>
          <w:b/>
          <w:sz w:val="24"/>
          <w:szCs w:val="24"/>
        </w:rPr>
        <w:t>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serviços relacionados ao crédito e a garantias, tais como emissão,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alteração, cessão, substituição, cancelamento e registro de contrato de crédito; estudo, análise 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avaliação de operações de crédito; emissão, concessão, alteração ou contratação de aval, fiança 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anuência; serviços relativos à abertura de crédito, para quaisquer fins;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69A0">
        <w:rPr>
          <w:rFonts w:ascii="Times New Roman" w:hAnsi="Times New Roman" w:cs="Times New Roman"/>
          <w:b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arrendamento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mercantil (leasing) de quaisquer bens, inclusive cessão de direitos 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obrigações, substituição de garantia, alteração, cancelamento e registro de contrato, e demais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serviços relacionados ao arrendamento mercantil (leasing);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69A0">
        <w:rPr>
          <w:rFonts w:ascii="Times New Roman" w:hAnsi="Times New Roman" w:cs="Times New Roman"/>
          <w:b/>
          <w:sz w:val="24"/>
          <w:szCs w:val="24"/>
        </w:rPr>
        <w:t>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relacionados a cobranças, recebimentos ou pagamentos em geral, de títulos</w:t>
      </w:r>
      <w:r w:rsidR="002E370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quaisquer, de contas ou carnês, de câmbio, de tributos e por conta de terceiros, inclusive os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efetuados por meio eletrônico, automático ou por máquinas de atendimento; fornecimento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posição de cobrança, recebimento ou pagamento; emissão de carnês, fichas de compensação,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impressos e documentos em geral;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devolução de títulos, protesto de títulos, sustação de protesto, manutenção de títulos,</w:t>
      </w:r>
      <w:r w:rsidR="002E370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reapresentação de títulos, e demais serviços a eles relacionados;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custódia em geral, inclusive de títulos e valores mobiliários;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serviços relacionados a operações de câmbio em geral, edição, alteração,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prorrogação, cancelamento e baixa de contrato de câmbio; emissão de registro de exportação ou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crédito; cobrança ou depósito no exterior; emissão, fornecimento e cancelamento de cheques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viagem; fornecimento, transferência, cancelamento e demais serviços relativos à carta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crédito de importação, exportação e garantias recebidas; envio e recebimento de mensagens em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geral relacionadas a operações de câmbio;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fornecimento, emissão,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renovação e manutenção de cartões, tais como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cartão magnético, cartão de crédito, cartão de débito e cartão salário;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compensação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cheques e títulos quaisquer; serviços relacionados a depósito,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inclusive depósito identificado, a saque de contas quaisquer, por qualquer meio ou processo,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inclusive em terminais eletrônicos e de atendimento;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lastRenderedPageBreak/>
        <w:t>XVI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emissão,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liquidação, alteração, cancelamento e baixa de ordens de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pagamento, ordens de crédito e similares, por qualquer meio ou processo; serviços relacionados à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transferência de valores, dados, fundos, pagamentos e similares, inclusive entre contas em geral;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emissão, fornecimento, devolução, sustação, cancelamento e oposição de cheques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A1">
        <w:rPr>
          <w:rFonts w:ascii="Times New Roman" w:hAnsi="Times New Roman" w:cs="Times New Roman"/>
          <w:sz w:val="24"/>
          <w:szCs w:val="24"/>
        </w:rPr>
        <w:t>quaisquer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, avulso ou por talão;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XVIII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serviços relacionados ao crédito imobiliário, tais como avaliação e vistoria de</w:t>
      </w:r>
      <w:r w:rsidR="002E370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imóvel ou obra, análise técnica e jurídica, emissão,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alteração, transferência e</w:t>
      </w:r>
      <w:r w:rsidR="002E370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renegociação de contrato, emissão e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reemissão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do termo de quitação;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XIX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Internet banking.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2E3702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Incluem-se, ainda, na base de cálculo do imposto, as receitas auferidas</w:t>
      </w:r>
      <w:r w:rsidR="002E3702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pelos Bancos e demais Instituições Financeiras em razão da prestação de serviços previstos nos</w:t>
      </w:r>
      <w:r w:rsidR="003B4C9B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demais subitens da lista do art. 153, da Lei Nº 041/03.</w:t>
      </w:r>
    </w:p>
    <w:p w:rsidR="00A84626" w:rsidRPr="00412BA1" w:rsidRDefault="00A84626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DC14E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CAPÍTULO XI</w:t>
      </w:r>
    </w:p>
    <w:p w:rsidR="00E434CA" w:rsidRPr="00A8462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26">
        <w:rPr>
          <w:rFonts w:ascii="Times New Roman" w:hAnsi="Times New Roman" w:cs="Times New Roman"/>
          <w:b/>
          <w:sz w:val="24"/>
          <w:szCs w:val="24"/>
        </w:rPr>
        <w:t>DA CONSIGNAÇÃO DE VEÍCULOS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F3308">
        <w:rPr>
          <w:rFonts w:ascii="Times New Roman" w:hAnsi="Times New Roman" w:cs="Times New Roman"/>
          <w:b/>
          <w:sz w:val="24"/>
          <w:szCs w:val="24"/>
        </w:rPr>
        <w:t>Art. 52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pessoas jurídicas que promovam a intermediação de veículos por consignação,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observado o art. 14, deverão calcular o tributo sobre as comissões auferidas, vedada qualquer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dedução.</w:t>
      </w:r>
    </w:p>
    <w:p w:rsidR="00E434CA" w:rsidRPr="00DC14E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CAPÍTULO XII</w:t>
      </w:r>
    </w:p>
    <w:p w:rsidR="00E434CA" w:rsidRPr="00DC14E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DAS DIVERSÕES, LAZER E ENTRETENIMENTO</w:t>
      </w:r>
    </w:p>
    <w:p w:rsidR="00E434CA" w:rsidRPr="00DC14E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E434CA" w:rsidRPr="00DC14E6" w:rsidRDefault="00E434CA" w:rsidP="00A84626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Art. 53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base de cálculo do imposto incidente sobre os serviços de diversões, lazer e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entretenimento é o preço do ingresso, entrada, admissão ou participação, cobrado do usuário, seja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através de emissão de bilhete de ingresso, ou entrada, inclusive fichas ou formas assemelhadas,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cartões de posse de mesa, convites, tabelas ou cartelas, taxas de consumação ou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couvert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seja por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qualquer outro sistema.</w:t>
      </w:r>
    </w:p>
    <w:p w:rsidR="00DC14E6" w:rsidRPr="00412BA1" w:rsidRDefault="00DC14E6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Art. 54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serviços de diversões, lazer e entretenimentos consistentes no fornecimento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música ao vivo, mecânica, shows ou espetáculos do gênero, prestados em estabelecimentos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tais como “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boites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” ou discotecas, bem como em quadras de esporte, rinques de patinação e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similares, consideram-se partes integrantes do preço do ingresso ou participação, ainda que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cobrados em separado, os valores das cessões de aparelhos, equipamentos e materiais aos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usuários.</w:t>
      </w:r>
    </w:p>
    <w:p w:rsidR="00DC14E6" w:rsidRPr="00412BA1" w:rsidRDefault="00DC14E6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Art. 55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promotores de espetáculos de diversões deverão emitir, para controle da venda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 ingressos, borderôs diários que contenham as seguintes informações: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0CFB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>;</w:t>
      </w:r>
    </w:p>
    <w:p w:rsidR="00E434CA" w:rsidRPr="00A80CFB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0CFB">
        <w:rPr>
          <w:rFonts w:ascii="Times New Roman" w:hAnsi="Times New Roman" w:cs="Times New Roman"/>
          <w:b/>
          <w:sz w:val="24"/>
          <w:szCs w:val="24"/>
        </w:rPr>
        <w:t>II</w:t>
      </w:r>
      <w:r w:rsidRPr="00A80CF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80CF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A80CFB">
        <w:rPr>
          <w:rFonts w:ascii="Times New Roman" w:hAnsi="Times New Roman" w:cs="Times New Roman"/>
          <w:sz w:val="24"/>
          <w:szCs w:val="24"/>
        </w:rPr>
        <w:t xml:space="preserve"> de venda;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0CFB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preços unitários de cada espécie de ingresso;</w:t>
      </w:r>
    </w:p>
    <w:p w:rsidR="00DC14E6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0CFB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valores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parciais correspondentes às vendas de cada espécie de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ingresso; 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80CFB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total das vendas efetuadas na data.</w:t>
      </w:r>
    </w:p>
    <w:p w:rsidR="00DC14E6" w:rsidRPr="00412BA1" w:rsidRDefault="00DC14E6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DC14E6">
        <w:rPr>
          <w:rFonts w:ascii="Times New Roman" w:hAnsi="Times New Roman" w:cs="Times New Roman"/>
          <w:b/>
          <w:sz w:val="24"/>
          <w:szCs w:val="24"/>
        </w:rPr>
        <w:t>Art. 56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imposto incidente sobre as vendas antecipadas de ingressos deverá ser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recolhido mensalmente, de conformidade com as datas constantes dos borderôs diários, na forma</w:t>
      </w:r>
      <w:r w:rsid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estabelecida neste Regulamento.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lastRenderedPageBreak/>
        <w:t>Art. 57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imposto devido pela prestação dos serviços de diversões, lazer e entretenimento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poderá ser fixado a partir de base de cálculo estimada, nos termos deste Regulamento.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DOS CINEMAS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58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serviços de exibição de filmes cinematográficos, a base de cálculo será a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receita dos exibidores, deduzida dos pagamentos efetuados aos distribuidores, desde que esses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dispêndios sejam tributados pelo Município.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TÍTULO III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DOS ESPETÁCULOS CIRCENSES E TEATRAIS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59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Para os efeitos deste Regulamento, considera-se: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92C1B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espetáculo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circense aquele que se constituir, essencialmente, na apresentação, em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conjunto, de números que, acompanhados ou não de música, sejam executados por acrobatas,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equilibristas, malabaristas, prestidigitadores, palhaços, mímicos, ventríloquos, domadores e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amestradores de animais, quer profissionais, amadores ou alunos;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392C1B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espetáculo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teatral aquele, monologado, dialogado, recitado, cantado, dançado,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musicado ou não, que contiver a encenação integral ou parcial, por profissionais, amadores ou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alunos, de peça escrita devidamente registrada no competente órgão legal, ou literariamente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elaborada.</w:t>
      </w:r>
    </w:p>
    <w:p w:rsidR="00392C1B" w:rsidRPr="00412BA1" w:rsidRDefault="00392C1B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TÍTULO IV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DA EXPLORAÇÃO DE APARELHOS, MÁQUINAS E EQUIPAMENTOS DE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DIVERSÕES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60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imposto incide sobre a receita total decorrente da exploração de máquinas,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aparelhos, equipamentos de diversões.</w:t>
      </w:r>
      <w:r w:rsidR="00BF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08" w:rsidRPr="00412BA1" w:rsidRDefault="00BF3308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61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locador de máquinas, aparelhos e equipamentos de diversões é responsável pelo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imposto devido pelos locatários estabelecidos no Município.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62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empresas locadoras de aparelhos, máquinas e equipamentos de diversões,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instalados nos estabelecimentos dos respectivos locatários para prestar serviços a terceiros, ao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emitirem as notas fiscais correspondentes a essas locações, farão constar do texto desses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documentos o valor do ISS devido pelo locatário, a ser cobrado juntamente com o preço da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locação, nos termos dos artigos 159, 5, da Lei Nº 041/03, desde que locador e locatário sejam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estabelecidos no Município.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63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titulares dos estabelecimentos onde se instalarem máquinas, aparelhos ou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equipamentos de diversões são responsáveis pelo imposto relativo à exploração destes, quando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seus proprietários ou locadores não estiverem estabelecidos no Município.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Art. 64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empresas proprietárias de aparelhos, máquinas e equipamentos de diversões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instalados em estabelecimentos de terceiros, sob contrato de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co-exploração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são responsáveis pelo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imposto devido sobre a parcela da receita bruta auferida pelo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co-explorador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>, desde que ambos os</w:t>
      </w:r>
      <w:r w:rsidR="00B2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co-exploradores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sejam estabelecidos no Município.</w:t>
      </w:r>
    </w:p>
    <w:p w:rsidR="00392C1B" w:rsidRPr="00412BA1" w:rsidRDefault="00392C1B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CAPÍTULO XIII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DO TRANSPORTE COLETIVO URBANO DO MUNICÍPIO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E434CA" w:rsidRPr="00B2628D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8D">
        <w:rPr>
          <w:rFonts w:ascii="Times New Roman" w:hAnsi="Times New Roman" w:cs="Times New Roman"/>
          <w:b/>
          <w:sz w:val="24"/>
          <w:szCs w:val="24"/>
        </w:rPr>
        <w:t>DO FATO GERADOR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lastRenderedPageBreak/>
        <w:t>Art. 65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Nos serviços de transporte coletivo urbano do Município, considera-se ocorrido o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fato gerador do Imposto sobre Serviços de Qualquer Natureza - ISS, por ocasião da efetiva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utilização, pelo passageiro, do transporte coletivo.</w:t>
      </w:r>
    </w:p>
    <w:p w:rsidR="00E434CA" w:rsidRPr="00392C1B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B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E434CA" w:rsidRPr="00392C1B" w:rsidRDefault="00E434CA" w:rsidP="00392C1B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B">
        <w:rPr>
          <w:rFonts w:ascii="Times New Roman" w:hAnsi="Times New Roman" w:cs="Times New Roman"/>
          <w:b/>
          <w:sz w:val="24"/>
          <w:szCs w:val="24"/>
        </w:rPr>
        <w:t>DA FICHA DE CONTROLE DE PASSAGEIROS TRANSPORTADOS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66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Fica adotada a "Ficha de Controle de Passageiros Transportados”, de utilização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obrigatória pelas empresas que exploram os serviços e transporte coletivo urbano no município de</w:t>
      </w:r>
      <w:r w:rsidR="00BF3308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São Gonçalo as quais deverão ser confeccionadas conforme o modelo constante do Anexo I, 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conterá os seguintes campos de dados e informações, de preenchimento obrigatório: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C3565C">
        <w:rPr>
          <w:rFonts w:ascii="Times New Roman" w:hAnsi="Times New Roman" w:cs="Times New Roman"/>
          <w:b/>
          <w:sz w:val="24"/>
          <w:szCs w:val="24"/>
        </w:rPr>
        <w:t>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da linha;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C3565C">
        <w:rPr>
          <w:rFonts w:ascii="Times New Roman" w:hAnsi="Times New Roman" w:cs="Times New Roman"/>
          <w:b/>
          <w:sz w:val="24"/>
          <w:szCs w:val="24"/>
        </w:rPr>
        <w:t>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do carro;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t>III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data e horário inicial da linha;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t>IV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números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iniciantes da roleta e quilometragem inicial;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t>V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números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A1">
        <w:rPr>
          <w:rFonts w:ascii="Times New Roman" w:hAnsi="Times New Roman" w:cs="Times New Roman"/>
          <w:sz w:val="24"/>
          <w:szCs w:val="24"/>
        </w:rPr>
        <w:t>encerrantes</w:t>
      </w:r>
      <w:proofErr w:type="spellEnd"/>
      <w:r w:rsidRPr="00412BA1">
        <w:rPr>
          <w:rFonts w:ascii="Times New Roman" w:hAnsi="Times New Roman" w:cs="Times New Roman"/>
          <w:sz w:val="24"/>
          <w:szCs w:val="24"/>
        </w:rPr>
        <w:t xml:space="preserve"> da roleta e quilometragem final;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t>VI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número total de passageiros transportados;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t>VII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número de passes por categoria e total de passes;</w:t>
      </w:r>
    </w:p>
    <w:p w:rsidR="00E434CA" w:rsidRPr="00EC3837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VIII - número de pagantes;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IX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viagens e o horário final da linha; X - campo destinado às anotações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sobre troca de carro, ou eventuais correções nos dados</w:t>
      </w:r>
      <w:r w:rsidR="00A567B4">
        <w:rPr>
          <w:rFonts w:ascii="Times New Roman" w:hAnsi="Times New Roman" w:cs="Times New Roman"/>
          <w:sz w:val="24"/>
          <w:szCs w:val="24"/>
        </w:rPr>
        <w:t>.</w:t>
      </w:r>
    </w:p>
    <w:p w:rsidR="00EC3837" w:rsidRPr="00412BA1" w:rsidRDefault="00EC3837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67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Para a impressão das "Fichas de Controle de Passageiros Transportados", as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empresas que exploram o transporte coletivo urbano municipal deverão obter autorização prévia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da Subsecretaria de Fiscalização de Tributos da Secretaria Municipal de Fazenda, que fornecerá 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"Autorização para Impressão de Documentos Fiscais".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68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"Fichas de Controle de Passageiros Transportados" deverão ser numeradas de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01 a 999.999 e reiniciadas depois de atingido este limite.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69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"Ficha de Controle de Passageiros Transportados" será emitida em via única 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deverá ser conservada em poder da empresa, à disposição da Fiscalização de Tributos da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Secretaria Municipal de Fazenda, por no mínimo por 5 (cinco) anos contados da data da emissão.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70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carros que estiverem prestando serviços de transporte coletivo urbano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municipal, deverão, obrigatoriamente, estar acompanhados da respectiva "Ficha de Controle de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Passageiros Transportados".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Em caso de troca de carro, por motivo de quebra ou outro que impeça 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locomoção deste, deverá ser emitida outra ficha, devendo ser anotado no campo “observações” o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motivo pelo qual se efetuou a substituição, o horário, o número do carro substituto, e o número da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ficha substituta.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71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"Ficha de Controle de Passageiros Transportados" é de exibição obrigatória aos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Fiscais de Tributos do Município de São Gonçalo e a Subsecretaria de Tributos da Secretaria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Municipal de Fazenda, sempre que solicitada, inclusive durante o percurso das linhas.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Presume-se não adotada ou não preenchida a "Ficha de Controle de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Passageiros Transportados", que não for apresentada aos Fiscais de Tributos, quando solicitada.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lastRenderedPageBreak/>
        <w:t>Art. 72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Para apuração da base de cálculo do Imposto Sobre Serviços de Qualquer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Natureza, serão considerados todos os passageiros que circularam pela roleta, catraca ou outro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dispositivo que controla o fluxo de passageiros durante o mês, compreendendo tanto os pagantes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como os que utilizarem passes.</w:t>
      </w:r>
    </w:p>
    <w:p w:rsidR="00E434CA" w:rsidRPr="0014228C" w:rsidRDefault="00E434CA" w:rsidP="001A306E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E434CA" w:rsidRPr="0014228C" w:rsidRDefault="00E434CA" w:rsidP="001A306E">
      <w:pPr>
        <w:spacing w:after="0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 xml:space="preserve">DO DEMONSTRATIVO DE TRANSPORTE COLETIVO URBANO </w:t>
      </w:r>
      <w:r w:rsidRPr="0014228C">
        <w:rPr>
          <w:rFonts w:ascii="Times New Roman" w:hAnsi="Times New Roman" w:cs="Times New Roman"/>
          <w:sz w:val="24"/>
          <w:szCs w:val="24"/>
        </w:rPr>
        <w:t>MUNICIPAL</w:t>
      </w:r>
    </w:p>
    <w:p w:rsidR="00E434CA" w:rsidRPr="00412BA1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BF3308">
        <w:rPr>
          <w:rFonts w:ascii="Times New Roman" w:hAnsi="Times New Roman" w:cs="Times New Roman"/>
          <w:b/>
          <w:sz w:val="24"/>
          <w:szCs w:val="24"/>
        </w:rPr>
        <w:t>Art. 73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As empresas que exploram os serviços de transporte coletivo urbano municipal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deverão encaminhar à Subsecretaria de Tributos da Secretaria Municipal de Fazenda,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mensalm</w:t>
      </w:r>
      <w:r w:rsidR="00E02FFE">
        <w:rPr>
          <w:rFonts w:ascii="Times New Roman" w:hAnsi="Times New Roman" w:cs="Times New Roman"/>
          <w:sz w:val="24"/>
          <w:szCs w:val="24"/>
        </w:rPr>
        <w:t>ente até o dia 20 do mês subsequ</w:t>
      </w:r>
      <w:r w:rsidRPr="00412BA1">
        <w:rPr>
          <w:rFonts w:ascii="Times New Roman" w:hAnsi="Times New Roman" w:cs="Times New Roman"/>
          <w:sz w:val="24"/>
          <w:szCs w:val="24"/>
        </w:rPr>
        <w:t>ente, disquete ou mídia equivalente contendo o</w:t>
      </w:r>
      <w:r w:rsidR="00A567B4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relatório do conteúdo das Ficha de Controle de Passageiros Transportados, no formato de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planilha eletrônica.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Subsecretaria de Tributos da Secretaria Municipal de Fazenda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recepcionará as mídias mencionadas no parágrafo anterior, acompanhados de recibo de entrega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 duas vias, contendo a razão social, o número da inscrição municipal, o ano e os meses de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competência a que se referirem.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74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 adoção da "Ficha de Controle de Passageiros Transportados", relativamente à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prestação de serviços de transporte coletivo urbano municipal, dispensa a adoção, emissão e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escrituração do Livro de Registro e Apuração do ISS e da "Nota Fiscal de Serviços".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Os demais serviços prestados pelas empresas continuam sujeitos à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emissão Notas Fiscais de Serviços e escrituração do Livro de Registro e Apuração do ISS.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75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Aplicam-se, no que couber, às infrações cometidas pelo não cumprimento das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disposições do presente decreto, as penalidades cominadas no artigo 331, da Lei Nº 041/03.</w:t>
      </w:r>
    </w:p>
    <w:p w:rsidR="00E434CA" w:rsidRPr="0014228C" w:rsidRDefault="00E434CA" w:rsidP="001A306E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CAPÍTULO XIII</w:t>
      </w:r>
    </w:p>
    <w:p w:rsidR="00E434CA" w:rsidRPr="0014228C" w:rsidRDefault="00E434CA" w:rsidP="001A306E">
      <w:pPr>
        <w:spacing w:after="0"/>
        <w:ind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E434CA" w:rsidRDefault="00E434CA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76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As definições dos fatos geradores do imposto, a dos respectivos contribuintes,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responsáveis, alíquotas, base de cálculo e as hipóteses de isenções, constantes do presente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regulamento, reproduzem para todos os fins, o que foi estabelecido pelo Código Tributário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 xml:space="preserve">Municipal – Lei nº 041/2003 de 12 de </w:t>
      </w:r>
      <w:proofErr w:type="gramStart"/>
      <w:r w:rsidRPr="00412BA1"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 w:rsidRPr="00412BA1">
        <w:rPr>
          <w:rFonts w:ascii="Times New Roman" w:hAnsi="Times New Roman" w:cs="Times New Roman"/>
          <w:sz w:val="24"/>
          <w:szCs w:val="24"/>
        </w:rPr>
        <w:t xml:space="preserve"> de 2003.</w:t>
      </w:r>
      <w:r w:rsidR="00E0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FE" w:rsidRPr="00412BA1" w:rsidRDefault="00E02FFE" w:rsidP="00FF45CC">
      <w:pPr>
        <w:spacing w:after="0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77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termo “imposto” quando empregado no presente regulamento sem 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correspondente designação, equivale a Imposto Sobre Serviços de Qualquer Natureza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(I.S.S.Q.N.).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78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O vocabulário “contribuinte” utilizado no presente regulamento compreende,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também, no que couber, o responsável e o contribuinte substituto.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79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O Secretário Municipal de Fazenda baixará as normas que se fizerem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necessárias à aplicação de qualquer dispositivo deste regulamento.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80</w:t>
      </w:r>
      <w:r w:rsidRPr="00412BA1">
        <w:rPr>
          <w:rFonts w:ascii="Times New Roman" w:hAnsi="Times New Roman" w:cs="Times New Roman"/>
          <w:sz w:val="24"/>
          <w:szCs w:val="24"/>
        </w:rPr>
        <w:t xml:space="preserve"> - Ficam revogados o decreto 200, de 16 de dezembro de 2003 e demais</w:t>
      </w:r>
      <w:r w:rsidR="0014228C">
        <w:rPr>
          <w:rFonts w:ascii="Times New Roman" w:hAnsi="Times New Roman" w:cs="Times New Roman"/>
          <w:sz w:val="24"/>
          <w:szCs w:val="24"/>
        </w:rPr>
        <w:t xml:space="preserve"> </w:t>
      </w:r>
      <w:r w:rsidRPr="00412BA1">
        <w:rPr>
          <w:rFonts w:ascii="Times New Roman" w:hAnsi="Times New Roman" w:cs="Times New Roman"/>
          <w:sz w:val="24"/>
          <w:szCs w:val="24"/>
        </w:rPr>
        <w:t>disposições em contrário.</w:t>
      </w:r>
    </w:p>
    <w:p w:rsidR="00E434CA" w:rsidRPr="00412BA1" w:rsidRDefault="00E434CA" w:rsidP="00FF45C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Art. 81</w:t>
      </w:r>
      <w:r w:rsidRPr="00412BA1">
        <w:rPr>
          <w:rFonts w:ascii="Times New Roman" w:hAnsi="Times New Roman" w:cs="Times New Roman"/>
          <w:sz w:val="24"/>
          <w:szCs w:val="24"/>
        </w:rPr>
        <w:t xml:space="preserve"> – Este decreto entrará em vigor na data de sua publicação.</w:t>
      </w:r>
    </w:p>
    <w:p w:rsidR="00E434CA" w:rsidRPr="0014228C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Gabinete da Prefeita do Município de São Gonçalo em 10 de outubro de 2007.</w:t>
      </w:r>
    </w:p>
    <w:p w:rsidR="00E434CA" w:rsidRPr="0014228C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APARECIDA PANISSET</w:t>
      </w:r>
    </w:p>
    <w:p w:rsidR="00E434CA" w:rsidRDefault="00E434CA" w:rsidP="00FF45CC">
      <w:pPr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C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127B46" w:rsidRDefault="00127B46" w:rsidP="0014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46" w:rsidRPr="0014228C" w:rsidRDefault="00127B46" w:rsidP="00142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127B46" w:rsidRPr="00127B46" w:rsidRDefault="00127B46" w:rsidP="0012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 w:hanging="1276"/>
        <w:rPr>
          <w:rFonts w:ascii="Courier New" w:eastAsia="Times New Roman" w:hAnsi="Courier New" w:cs="Courier New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______________________________________________________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_______________________________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|                FICHA DE CONTROLE DE PASSAGEIROS TRANSPORTADOS Nº XXXX              </w:t>
      </w:r>
      <w:r w:rsidR="00235461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|---------------------------------------------------------------------------------</w:t>
      </w:r>
      <w:r w:rsidR="00235461">
        <w:rPr>
          <w:rFonts w:ascii="Courier New" w:eastAsia="Times New Roman" w:hAnsi="Courier New" w:cs="Courier New"/>
          <w:sz w:val="20"/>
          <w:szCs w:val="20"/>
          <w:lang w:eastAsia="pt-BR"/>
        </w:rPr>
        <w:t>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|RAZÃO SOCIAL:                                                       |INSCR. XXXXX     |--------------------------------------------------------------------|--------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|ENDEREÇO:                                                           |Nº:              |----------------------------+-------------------+-----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--------------|---------------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|BAIRRO:                     |LINHA Nº:          |CARRO Nº:          |DATA:            |----------------------------+-------------------+-------------------+---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------------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          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br/>
        <w:t>|---------</w:t>
      </w:r>
      <w:r w:rsidR="006828B5">
        <w:rPr>
          <w:rFonts w:ascii="Courier New" w:eastAsia="Times New Roman" w:hAnsi="Courier New" w:cs="Courier New"/>
          <w:sz w:val="20"/>
          <w:szCs w:val="20"/>
          <w:lang w:eastAsia="pt-BR"/>
        </w:rPr>
        <w:t>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-+--------+--------+---------+---------+------</w:t>
      </w:r>
      <w:r w:rsidR="006828B5">
        <w:rPr>
          <w:rFonts w:ascii="Courier New" w:eastAsia="Times New Roman" w:hAnsi="Courier New" w:cs="Courier New"/>
          <w:sz w:val="20"/>
          <w:szCs w:val="20"/>
          <w:lang w:eastAsia="pt-BR"/>
        </w:rPr>
        <w:t>---+--------------------------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VIAGENS Nº|  HORA  | ROLETA |   HORA  |  ROLETA |    KM   |        PASSAGEIROS        |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|  SAÍDA | SAÍDA  | CHEGADA | CHEGADA | INIC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IAL |---------+--------+-------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|        |        |         |         |         | PAGANTES| PASSES | TOTAL  ||==========|========|========|=========|=========|=====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====|=========|========|=======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|  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1|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|       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2|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|       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3|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||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4|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||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5|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||         6|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||         7|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||         8|        |        |         |         |         |         |        |        ||----------|--------|--------|---------|---------|---------|--------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||         9|        |        |         |         |         |         |        |        ||----------|--------|--------|---------|---------|-----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----|---------|--------|-------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||        10|        |        |         |         |         |         |        |        ||----------+--------+--------+---------+---------+-----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>----+---------+--------+-------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OBS: Razão social da gráfica, inscrição municipal, endereço Nº da AIDF e quantidade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|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>de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talões confe</w:t>
      </w:r>
      <w:r w:rsidR="003B7363">
        <w:rPr>
          <w:rFonts w:ascii="Courier New" w:eastAsia="Times New Roman" w:hAnsi="Courier New" w:cs="Courier New"/>
          <w:sz w:val="20"/>
          <w:szCs w:val="20"/>
          <w:lang w:eastAsia="pt-BR"/>
        </w:rPr>
        <w:t>ccionados.</w:t>
      </w:r>
      <w:r w:rsidR="0051340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="001A306E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="00235461">
        <w:rPr>
          <w:rFonts w:ascii="Courier New" w:eastAsia="Times New Roman" w:hAnsi="Courier New" w:cs="Courier New"/>
          <w:sz w:val="20"/>
          <w:szCs w:val="20"/>
          <w:lang w:eastAsia="pt-BR"/>
        </w:rPr>
        <w:t>|</w:t>
      </w:r>
      <w:r w:rsidRPr="00127B46">
        <w:rPr>
          <w:rFonts w:ascii="Courier New" w:eastAsia="Times New Roman" w:hAnsi="Courier New" w:cs="Courier New"/>
          <w:sz w:val="20"/>
          <w:szCs w:val="20"/>
          <w:lang w:eastAsia="pt-BR"/>
        </w:rPr>
        <w:t>_________________________________________________________________________________</w:t>
      </w:r>
      <w:r w:rsidR="006828B5">
        <w:rPr>
          <w:rFonts w:ascii="Courier New" w:eastAsia="Times New Roman" w:hAnsi="Courier New" w:cs="Courier New"/>
          <w:sz w:val="20"/>
          <w:szCs w:val="20"/>
          <w:lang w:eastAsia="pt-BR"/>
        </w:rPr>
        <w:t>___</w:t>
      </w:r>
      <w:r w:rsidR="00235461">
        <w:rPr>
          <w:rFonts w:ascii="Courier New" w:eastAsia="Times New Roman" w:hAnsi="Courier New" w:cs="Courier New"/>
          <w:sz w:val="20"/>
          <w:szCs w:val="20"/>
          <w:lang w:eastAsia="pt-BR"/>
        </w:rPr>
        <w:t>__</w:t>
      </w:r>
    </w:p>
    <w:p w:rsidR="004A7144" w:rsidRPr="00412BA1" w:rsidRDefault="004A7144" w:rsidP="00127B46">
      <w:pPr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4A7144" w:rsidRPr="00412BA1" w:rsidSect="001A306E">
      <w:pgSz w:w="11906" w:h="16838"/>
      <w:pgMar w:top="1417" w:right="14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D1" w:rsidRDefault="00E62FD1" w:rsidP="004035E6">
      <w:pPr>
        <w:spacing w:after="0" w:line="240" w:lineRule="auto"/>
      </w:pPr>
      <w:r>
        <w:separator/>
      </w:r>
    </w:p>
  </w:endnote>
  <w:endnote w:type="continuationSeparator" w:id="0">
    <w:p w:rsidR="00E62FD1" w:rsidRDefault="00E62FD1" w:rsidP="0040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D1" w:rsidRDefault="00E62FD1" w:rsidP="004035E6">
      <w:pPr>
        <w:spacing w:after="0" w:line="240" w:lineRule="auto"/>
      </w:pPr>
      <w:r>
        <w:separator/>
      </w:r>
    </w:p>
  </w:footnote>
  <w:footnote w:type="continuationSeparator" w:id="0">
    <w:p w:rsidR="00E62FD1" w:rsidRDefault="00E62FD1" w:rsidP="004035E6">
      <w:pPr>
        <w:spacing w:after="0" w:line="240" w:lineRule="auto"/>
      </w:pPr>
      <w:r>
        <w:continuationSeparator/>
      </w:r>
    </w:p>
  </w:footnote>
  <w:footnote w:id="1">
    <w:p w:rsidR="004A7144" w:rsidRDefault="004A7144">
      <w:pPr>
        <w:pStyle w:val="Textodenotaderodap"/>
      </w:pPr>
      <w:r>
        <w:rPr>
          <w:rStyle w:val="Refdenotaderodap"/>
        </w:rPr>
        <w:footnoteRef/>
      </w:r>
      <w:r>
        <w:t xml:space="preserve"> Revogado pelo Decreto 356 de 26 de novembro de 2020.</w:t>
      </w:r>
    </w:p>
  </w:footnote>
  <w:footnote w:id="2">
    <w:p w:rsidR="004A7144" w:rsidRDefault="004A7144">
      <w:pPr>
        <w:pStyle w:val="Textodenotaderodap"/>
      </w:pPr>
      <w:r>
        <w:rPr>
          <w:rStyle w:val="Refdenotaderodap"/>
        </w:rPr>
        <w:footnoteRef/>
      </w:r>
      <w:r>
        <w:t xml:space="preserve"> Impedimento de deduções de materiais - </w:t>
      </w:r>
      <w:r w:rsidRPr="00F045B6">
        <w:rPr>
          <w:b/>
          <w:sz w:val="24"/>
          <w:szCs w:val="24"/>
        </w:rPr>
        <w:t>Recurso Especial 1916376/RS, publicado em</w:t>
      </w:r>
      <w:r>
        <w:rPr>
          <w:b/>
          <w:sz w:val="24"/>
          <w:szCs w:val="24"/>
        </w:rPr>
        <w:t xml:space="preserve"> 18/04/2023 </w:t>
      </w:r>
      <w:r w:rsidRPr="00F045B6">
        <w:rPr>
          <w:b/>
          <w:sz w:val="24"/>
          <w:szCs w:val="24"/>
        </w:rPr>
        <w:t>mencionando o dispositivo do Agravo Regimental no RE nº: 603.497/MG</w:t>
      </w:r>
    </w:p>
  </w:footnote>
  <w:footnote w:id="3">
    <w:p w:rsidR="004A7144" w:rsidRDefault="004A7144">
      <w:pPr>
        <w:pStyle w:val="Textodenotaderodap"/>
      </w:pPr>
      <w:r>
        <w:rPr>
          <w:rStyle w:val="Refdenotaderodap"/>
        </w:rPr>
        <w:footnoteRef/>
      </w:r>
      <w:r>
        <w:t xml:space="preserve"> Revogado pelo Decreto 356 de 26 de novembro de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006B0C"/>
    <w:rsid w:val="000113DC"/>
    <w:rsid w:val="00020A88"/>
    <w:rsid w:val="00020BF3"/>
    <w:rsid w:val="0002367E"/>
    <w:rsid w:val="000300D7"/>
    <w:rsid w:val="00062445"/>
    <w:rsid w:val="000955EC"/>
    <w:rsid w:val="000A0623"/>
    <w:rsid w:val="000B155D"/>
    <w:rsid w:val="000C1FB4"/>
    <w:rsid w:val="000E3721"/>
    <w:rsid w:val="00104C9E"/>
    <w:rsid w:val="00127B46"/>
    <w:rsid w:val="00131F9A"/>
    <w:rsid w:val="0014228C"/>
    <w:rsid w:val="00151A81"/>
    <w:rsid w:val="0016380B"/>
    <w:rsid w:val="00175079"/>
    <w:rsid w:val="0019785D"/>
    <w:rsid w:val="001A306E"/>
    <w:rsid w:val="001E1876"/>
    <w:rsid w:val="00210A8F"/>
    <w:rsid w:val="002156FB"/>
    <w:rsid w:val="00235461"/>
    <w:rsid w:val="002A4119"/>
    <w:rsid w:val="002E3702"/>
    <w:rsid w:val="0035604F"/>
    <w:rsid w:val="00392C1B"/>
    <w:rsid w:val="003A6B57"/>
    <w:rsid w:val="003B4C9B"/>
    <w:rsid w:val="003B6A62"/>
    <w:rsid w:val="003B71F1"/>
    <w:rsid w:val="003B7363"/>
    <w:rsid w:val="003D3884"/>
    <w:rsid w:val="003D6D2D"/>
    <w:rsid w:val="003E26BB"/>
    <w:rsid w:val="003E2E6F"/>
    <w:rsid w:val="004035E6"/>
    <w:rsid w:val="00407CE2"/>
    <w:rsid w:val="00412BA1"/>
    <w:rsid w:val="004A7144"/>
    <w:rsid w:val="004E739F"/>
    <w:rsid w:val="0051340D"/>
    <w:rsid w:val="005241E0"/>
    <w:rsid w:val="005A31A9"/>
    <w:rsid w:val="005D7394"/>
    <w:rsid w:val="005E7423"/>
    <w:rsid w:val="00640937"/>
    <w:rsid w:val="006753D1"/>
    <w:rsid w:val="006828B5"/>
    <w:rsid w:val="00683222"/>
    <w:rsid w:val="00690D18"/>
    <w:rsid w:val="007134D1"/>
    <w:rsid w:val="00726D4B"/>
    <w:rsid w:val="007469AE"/>
    <w:rsid w:val="00753205"/>
    <w:rsid w:val="00755EAC"/>
    <w:rsid w:val="00786763"/>
    <w:rsid w:val="008023D8"/>
    <w:rsid w:val="00844A54"/>
    <w:rsid w:val="00896186"/>
    <w:rsid w:val="008C31E3"/>
    <w:rsid w:val="00A557FE"/>
    <w:rsid w:val="00A567B4"/>
    <w:rsid w:val="00A769A0"/>
    <w:rsid w:val="00A80CFB"/>
    <w:rsid w:val="00A84626"/>
    <w:rsid w:val="00AA387C"/>
    <w:rsid w:val="00AB442D"/>
    <w:rsid w:val="00AE3948"/>
    <w:rsid w:val="00B2628D"/>
    <w:rsid w:val="00B26AA6"/>
    <w:rsid w:val="00B571EB"/>
    <w:rsid w:val="00B757FD"/>
    <w:rsid w:val="00BF3308"/>
    <w:rsid w:val="00C136E8"/>
    <w:rsid w:val="00C3565C"/>
    <w:rsid w:val="00C43C6E"/>
    <w:rsid w:val="00C705DD"/>
    <w:rsid w:val="00C737D3"/>
    <w:rsid w:val="00C87969"/>
    <w:rsid w:val="00C9103C"/>
    <w:rsid w:val="00D16393"/>
    <w:rsid w:val="00D418FB"/>
    <w:rsid w:val="00DC14E6"/>
    <w:rsid w:val="00E02FFE"/>
    <w:rsid w:val="00E434CA"/>
    <w:rsid w:val="00E53DCE"/>
    <w:rsid w:val="00E62FD1"/>
    <w:rsid w:val="00E76346"/>
    <w:rsid w:val="00E9258D"/>
    <w:rsid w:val="00E93981"/>
    <w:rsid w:val="00EA4942"/>
    <w:rsid w:val="00EC3837"/>
    <w:rsid w:val="00F11B7E"/>
    <w:rsid w:val="00F41BE8"/>
    <w:rsid w:val="00F63BB0"/>
    <w:rsid w:val="00F65966"/>
    <w:rsid w:val="00FB39F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E5B3-3835-4911-B7EB-AA5AA051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3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3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3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98FE-1A3D-4DF3-BA93-D7034F8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8497</Words>
  <Characters>45886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Nelson Souza Miranda</dc:creator>
  <cp:keywords/>
  <dc:description/>
  <cp:lastModifiedBy>Marcos Nelson Souza Miranda</cp:lastModifiedBy>
  <cp:revision>2</cp:revision>
  <dcterms:created xsi:type="dcterms:W3CDTF">2023-12-07T17:10:00Z</dcterms:created>
  <dcterms:modified xsi:type="dcterms:W3CDTF">2023-12-07T17:10:00Z</dcterms:modified>
</cp:coreProperties>
</file>